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CBBB" w14:textId="77777777" w:rsidR="00456887" w:rsidRPr="008A1047" w:rsidRDefault="00456887" w:rsidP="00456887">
      <w:pPr>
        <w:spacing w:after="0"/>
        <w:rPr>
          <w:rFonts w:cstheme="minorHAnsi"/>
          <w:b/>
        </w:rPr>
      </w:pPr>
      <w:r w:rsidRPr="008A1047">
        <w:rPr>
          <w:rFonts w:cstheme="minorHAnsi"/>
          <w:noProof/>
        </w:rPr>
        <w:drawing>
          <wp:anchor distT="0" distB="0" distL="114300" distR="114300" simplePos="0" relativeHeight="251658241" behindDoc="1" locked="0" layoutInCell="1" allowOverlap="1" wp14:anchorId="058B7771" wp14:editId="62263DF9">
            <wp:simplePos x="0" y="0"/>
            <wp:positionH relativeFrom="column">
              <wp:posOffset>-159026</wp:posOffset>
            </wp:positionH>
            <wp:positionV relativeFrom="paragraph">
              <wp:posOffset>248</wp:posOffset>
            </wp:positionV>
            <wp:extent cx="2145127" cy="638175"/>
            <wp:effectExtent l="0" t="0" r="0" b="0"/>
            <wp:wrapTight wrapText="bothSides">
              <wp:wrapPolygon edited="0">
                <wp:start x="14004" y="2579"/>
                <wp:lineTo x="1918" y="5803"/>
                <wp:lineTo x="1151" y="6448"/>
                <wp:lineTo x="1151" y="15475"/>
                <wp:lineTo x="18224" y="16764"/>
                <wp:lineTo x="18991" y="16764"/>
                <wp:lineTo x="19950" y="14185"/>
                <wp:lineTo x="20334" y="7737"/>
                <wp:lineTo x="19758" y="5803"/>
                <wp:lineTo x="15922" y="2579"/>
                <wp:lineTo x="14004" y="2579"/>
              </wp:wrapPolygon>
            </wp:wrapTight>
            <wp:docPr id="2" name="Picture 2">
              <a:extLst xmlns:a="http://schemas.openxmlformats.org/drawingml/2006/main">
                <a:ext uri="{FF2B5EF4-FFF2-40B4-BE49-F238E27FC236}">
                  <a16:creationId xmlns:a16="http://schemas.microsoft.com/office/drawing/2014/main" id="{9743ED95-4D3C-4A87-9105-7D0F77ED1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matsu\blue log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5127" cy="638175"/>
                    </a:xfrm>
                    <a:prstGeom prst="rect">
                      <a:avLst/>
                    </a:prstGeom>
                    <a:noFill/>
                    <a:ln>
                      <a:noFill/>
                    </a:ln>
                  </pic:spPr>
                </pic:pic>
              </a:graphicData>
            </a:graphic>
          </wp:anchor>
        </w:drawing>
      </w:r>
      <w:r w:rsidR="003E7CE7" w:rsidRPr="008A1047">
        <w:rPr>
          <w:rFonts w:cstheme="minorHAnsi"/>
          <w:b/>
        </w:rPr>
        <w:tab/>
      </w:r>
      <w:r w:rsidR="003E7CE7" w:rsidRPr="008A1047">
        <w:rPr>
          <w:rFonts w:cstheme="minorHAnsi"/>
          <w:b/>
        </w:rPr>
        <w:tab/>
      </w:r>
      <w:r w:rsidR="003E7CE7" w:rsidRPr="008A1047">
        <w:rPr>
          <w:rFonts w:cstheme="minorHAnsi"/>
          <w:b/>
        </w:rPr>
        <w:tab/>
      </w:r>
      <w:r w:rsidR="003E7CE7" w:rsidRPr="008A1047">
        <w:rPr>
          <w:rFonts w:cstheme="minorHAnsi"/>
          <w:b/>
        </w:rPr>
        <w:tab/>
      </w:r>
    </w:p>
    <w:p w14:paraId="63CEB39A" w14:textId="77777777" w:rsidR="00456887" w:rsidRPr="008A1047" w:rsidRDefault="00456887" w:rsidP="00456887">
      <w:pPr>
        <w:spacing w:after="0"/>
        <w:rPr>
          <w:rFonts w:cstheme="minorHAnsi"/>
          <w:b/>
        </w:rPr>
      </w:pPr>
    </w:p>
    <w:p w14:paraId="0BCCFFBA" w14:textId="77777777" w:rsidR="00456887" w:rsidRPr="008A1047" w:rsidRDefault="00456887" w:rsidP="00FD5FBB">
      <w:pPr>
        <w:spacing w:after="0" w:line="240" w:lineRule="auto"/>
        <w:jc w:val="right"/>
        <w:rPr>
          <w:rFonts w:cstheme="minorHAnsi"/>
        </w:rPr>
      </w:pPr>
    </w:p>
    <w:p w14:paraId="527B41CF" w14:textId="77777777" w:rsidR="001F6970" w:rsidRPr="008A1047" w:rsidRDefault="001F6970" w:rsidP="00FD5FBB">
      <w:pPr>
        <w:tabs>
          <w:tab w:val="left" w:pos="6210"/>
        </w:tabs>
        <w:spacing w:after="0" w:line="240" w:lineRule="auto"/>
        <w:ind w:right="-450"/>
        <w:jc w:val="right"/>
        <w:rPr>
          <w:rFonts w:cstheme="minorHAnsi"/>
        </w:rPr>
      </w:pPr>
    </w:p>
    <w:p w14:paraId="5D9887BA" w14:textId="77777777" w:rsidR="000C54AD" w:rsidRPr="002F5AFE" w:rsidRDefault="000C54AD" w:rsidP="000C54AD">
      <w:pPr>
        <w:tabs>
          <w:tab w:val="left" w:pos="6210"/>
        </w:tabs>
        <w:spacing w:after="0" w:line="240" w:lineRule="auto"/>
        <w:ind w:right="-450"/>
        <w:jc w:val="right"/>
        <w:rPr>
          <w:rFonts w:cstheme="minorHAnsi"/>
          <w:b/>
          <w:bCs/>
        </w:rPr>
      </w:pPr>
      <w:r w:rsidRPr="002F5AFE">
        <w:rPr>
          <w:rFonts w:cstheme="minorHAnsi"/>
          <w:b/>
          <w:bCs/>
        </w:rPr>
        <w:t>Media support:</w:t>
      </w:r>
    </w:p>
    <w:p w14:paraId="3F9BC921" w14:textId="77777777" w:rsidR="00F13349" w:rsidRDefault="00F13349" w:rsidP="000C54AD">
      <w:pPr>
        <w:tabs>
          <w:tab w:val="left" w:pos="6210"/>
        </w:tabs>
        <w:spacing w:after="0" w:line="240" w:lineRule="auto"/>
        <w:ind w:right="-450"/>
        <w:jc w:val="right"/>
        <w:rPr>
          <w:rFonts w:cstheme="minorHAnsi"/>
        </w:rPr>
      </w:pPr>
    </w:p>
    <w:p w14:paraId="567FD9AB" w14:textId="77777777" w:rsidR="00806089" w:rsidRDefault="00806089" w:rsidP="00806089">
      <w:pPr>
        <w:tabs>
          <w:tab w:val="left" w:pos="6210"/>
        </w:tabs>
        <w:spacing w:after="0" w:line="240" w:lineRule="auto"/>
        <w:ind w:right="-450"/>
        <w:jc w:val="right"/>
        <w:rPr>
          <w:rFonts w:cstheme="minorHAnsi"/>
        </w:rPr>
      </w:pPr>
      <w:bookmarkStart w:id="0" w:name="_Hlk165532123"/>
      <w:r>
        <w:rPr>
          <w:rFonts w:cstheme="minorHAnsi"/>
        </w:rPr>
        <w:t>Jill Rick</w:t>
      </w:r>
    </w:p>
    <w:p w14:paraId="01CE576E" w14:textId="77777777" w:rsidR="00806089" w:rsidRDefault="00806089" w:rsidP="00806089">
      <w:pPr>
        <w:tabs>
          <w:tab w:val="left" w:pos="6210"/>
        </w:tabs>
        <w:spacing w:after="0" w:line="240" w:lineRule="auto"/>
        <w:ind w:right="-450"/>
        <w:jc w:val="right"/>
        <w:rPr>
          <w:rFonts w:cstheme="minorHAnsi"/>
        </w:rPr>
      </w:pPr>
      <w:r>
        <w:rPr>
          <w:rFonts w:cstheme="minorHAnsi"/>
        </w:rPr>
        <w:t>+1 262-337-0854</w:t>
      </w:r>
    </w:p>
    <w:p w14:paraId="63FCD66C" w14:textId="77777777" w:rsidR="00806089" w:rsidRDefault="00806089" w:rsidP="00806089">
      <w:pPr>
        <w:tabs>
          <w:tab w:val="left" w:pos="6210"/>
        </w:tabs>
        <w:spacing w:after="0" w:line="240" w:lineRule="auto"/>
        <w:ind w:right="-450"/>
        <w:jc w:val="right"/>
        <w:rPr>
          <w:rFonts w:cstheme="minorHAnsi"/>
        </w:rPr>
      </w:pPr>
      <w:hyperlink r:id="rId9" w:history="1">
        <w:r w:rsidRPr="00685302">
          <w:rPr>
            <w:rStyle w:val="Hyperlink"/>
            <w:rFonts w:cstheme="minorHAnsi"/>
          </w:rPr>
          <w:t>jill.rick@global.komatsu</w:t>
        </w:r>
      </w:hyperlink>
      <w:r>
        <w:rPr>
          <w:rFonts w:cstheme="minorHAnsi"/>
        </w:rPr>
        <w:t xml:space="preserve"> </w:t>
      </w:r>
      <w:bookmarkEnd w:id="0"/>
    </w:p>
    <w:p w14:paraId="75BAE7AB" w14:textId="77777777" w:rsidR="00815F57" w:rsidRDefault="00815F57" w:rsidP="009B49E7">
      <w:pPr>
        <w:pStyle w:val="Headline"/>
        <w:jc w:val="left"/>
        <w:rPr>
          <w:b w:val="0"/>
          <w:bCs/>
          <w:i/>
        </w:rPr>
      </w:pPr>
    </w:p>
    <w:p w14:paraId="1E567453" w14:textId="77777777" w:rsidR="00B65689" w:rsidRPr="00B65689" w:rsidRDefault="00B65689" w:rsidP="00B65689">
      <w:pPr>
        <w:pStyle w:val="Headline"/>
        <w:jc w:val="left"/>
        <w:rPr>
          <w:b w:val="0"/>
          <w:bCs/>
          <w:iCs/>
        </w:rPr>
      </w:pPr>
    </w:p>
    <w:p w14:paraId="75B94886" w14:textId="77777777" w:rsidR="0083238E" w:rsidRPr="005E1347" w:rsidRDefault="0083238E" w:rsidP="009B49E7">
      <w:pPr>
        <w:pStyle w:val="Headline"/>
        <w:jc w:val="left"/>
        <w:rPr>
          <w:b w:val="0"/>
          <w:bCs/>
          <w:i/>
        </w:rPr>
      </w:pPr>
    </w:p>
    <w:p w14:paraId="3B7842B3" w14:textId="77777777" w:rsidR="00AF29EB" w:rsidRDefault="00AF29EB" w:rsidP="00AF29EB">
      <w:pPr>
        <w:pStyle w:val="Subhead"/>
      </w:pPr>
      <w:r w:rsidRPr="00AF29EB">
        <w:rPr>
          <w:b/>
          <w:i w:val="0"/>
          <w:sz w:val="28"/>
          <w:szCs w:val="28"/>
        </w:rPr>
        <w:t xml:space="preserve">Komatsu highlights continued </w:t>
      </w:r>
      <w:r>
        <w:rPr>
          <w:b/>
          <w:i w:val="0"/>
          <w:sz w:val="28"/>
          <w:szCs w:val="28"/>
        </w:rPr>
        <w:t>North American</w:t>
      </w:r>
      <w:r w:rsidRPr="00AF29EB">
        <w:rPr>
          <w:b/>
          <w:i w:val="0"/>
          <w:sz w:val="28"/>
          <w:szCs w:val="28"/>
        </w:rPr>
        <w:t xml:space="preserve"> manufacturing and service investments at CONEXPO-CON/AGG 2026</w:t>
      </w:r>
    </w:p>
    <w:p w14:paraId="1E60E9CC" w14:textId="77777777" w:rsidR="00AF29EB" w:rsidRPr="004363E3" w:rsidRDefault="00AF29EB" w:rsidP="0083238E">
      <w:pPr>
        <w:spacing w:after="0"/>
        <w:jc w:val="center"/>
        <w:rPr>
          <w:rFonts w:ascii="Arial" w:hAnsi="Arial" w:cs="Arial"/>
          <w:i/>
        </w:rPr>
      </w:pPr>
    </w:p>
    <w:p w14:paraId="0B18AD27" w14:textId="2A684D76" w:rsidR="00AF29EB" w:rsidRPr="00AF29EB" w:rsidRDefault="00AF29EB" w:rsidP="00AF29EB">
      <w:pPr>
        <w:rPr>
          <w:rFonts w:ascii="Arial" w:hAnsi="Arial" w:cs="Arial"/>
        </w:rPr>
      </w:pPr>
      <w:r>
        <w:rPr>
          <w:rFonts w:ascii="Arial" w:hAnsi="Arial" w:cs="Arial"/>
          <w:b/>
        </w:rPr>
        <w:t>March 3, 2026</w:t>
      </w:r>
      <w:r w:rsidRPr="00AF29EB">
        <w:rPr>
          <w:rFonts w:ascii="Arial" w:hAnsi="Arial" w:cs="Arial"/>
        </w:rPr>
        <w:t xml:space="preserve"> — </w:t>
      </w:r>
      <w:r w:rsidR="006D5230" w:rsidRPr="006D5230">
        <w:rPr>
          <w:rFonts w:ascii="Arial" w:hAnsi="Arial" w:cs="Arial"/>
        </w:rPr>
        <w:t xml:space="preserve">Komatsu is reinforcing its long-term commitment to North America through sustained investments in manufacturing, service and remanufacturing capabilities. At CONEXPO-CON/AGG 2026, the company </w:t>
      </w:r>
      <w:r w:rsidR="00E7429C">
        <w:rPr>
          <w:rFonts w:ascii="Arial" w:hAnsi="Arial" w:cs="Arial"/>
        </w:rPr>
        <w:t>will share</w:t>
      </w:r>
      <w:r w:rsidR="006D5230" w:rsidRPr="006D5230">
        <w:rPr>
          <w:rFonts w:ascii="Arial" w:hAnsi="Arial" w:cs="Arial"/>
        </w:rPr>
        <w:t xml:space="preserve"> how facility expansions, infrastructure modernization and strategic acquisitions are strengthening localized production and support for construction and forestry customers.</w:t>
      </w:r>
    </w:p>
    <w:p w14:paraId="0B9A3559" w14:textId="0D1AFEC5" w:rsidR="00582CE2" w:rsidRDefault="002B7BC4" w:rsidP="00582CE2">
      <w:pPr>
        <w:rPr>
          <w:rFonts w:ascii="Arial" w:hAnsi="Arial" w:cs="Arial"/>
        </w:rPr>
      </w:pPr>
      <w:r>
        <w:rPr>
          <w:noProof/>
        </w:rPr>
        <mc:AlternateContent>
          <mc:Choice Requires="wps">
            <w:drawing>
              <wp:anchor distT="0" distB="0" distL="114300" distR="114300" simplePos="0" relativeHeight="251658240" behindDoc="0" locked="0" layoutInCell="1" allowOverlap="1" wp14:anchorId="0FA6F579" wp14:editId="5ADDB671">
                <wp:simplePos x="0" y="0"/>
                <wp:positionH relativeFrom="column">
                  <wp:posOffset>2624455</wp:posOffset>
                </wp:positionH>
                <wp:positionV relativeFrom="paragraph">
                  <wp:posOffset>1708785</wp:posOffset>
                </wp:positionV>
                <wp:extent cx="3107055" cy="635"/>
                <wp:effectExtent l="0" t="0" r="0" b="0"/>
                <wp:wrapSquare wrapText="bothSides"/>
                <wp:docPr id="1835849662" name="Text Box 1">
                  <a:extLst xmlns:a="http://schemas.openxmlformats.org/drawingml/2006/main">
                    <a:ext uri="{FF2B5EF4-FFF2-40B4-BE49-F238E27FC236}">
                      <a16:creationId xmlns:a16="http://schemas.microsoft.com/office/drawing/2014/main" id="{A10B893B-A840-42A8-A497-6BA160FB07E0}"/>
                    </a:ext>
                  </a:extLst>
                </wp:docPr>
                <wp:cNvGraphicFramePr/>
                <a:graphic xmlns:a="http://schemas.openxmlformats.org/drawingml/2006/main">
                  <a:graphicData uri="http://schemas.microsoft.com/office/word/2010/wordprocessingShape">
                    <wps:wsp>
                      <wps:cNvSpPr txBox="1"/>
                      <wps:spPr>
                        <a:xfrm>
                          <a:off x="0" y="0"/>
                          <a:ext cx="3107055" cy="635"/>
                        </a:xfrm>
                        <a:prstGeom prst="rect">
                          <a:avLst/>
                        </a:prstGeom>
                        <a:solidFill>
                          <a:prstClr val="white"/>
                        </a:solidFill>
                        <a:ln>
                          <a:noFill/>
                        </a:ln>
                      </wps:spPr>
                      <wps:txbx>
                        <w:txbxContent>
                          <w:p w14:paraId="32B25ECE" w14:textId="19D68BE9" w:rsidR="002B7BC4" w:rsidRPr="00735F80" w:rsidRDefault="002B7BC4" w:rsidP="00963567">
                            <w:pPr>
                              <w:pStyle w:val="Caption"/>
                              <w:rPr>
                                <w:rFonts w:ascii="Arial" w:hAnsi="Arial" w:cs="Arial"/>
                                <w:noProof/>
                              </w:rPr>
                            </w:pPr>
                            <w:r>
                              <w:t>Komatsu's new Mesa, Arizona, service and support center is scheduled to open later this year</w:t>
                            </w:r>
                            <w:r w:rsidR="00963567">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A6F579" id="_x0000_t202" coordsize="21600,21600" o:spt="202" path="m,l,21600r21600,l21600,xe">
                <v:stroke joinstyle="miter"/>
                <v:path gradientshapeok="t" o:connecttype="rect"/>
              </v:shapetype>
              <v:shape id="Text Box 1" o:spid="_x0000_s1026" type="#_x0000_t202" style="position:absolute;margin-left:206.65pt;margin-top:134.55pt;width:244.6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SKFgIAADgEAAAOAAAAZHJzL2Uyb0RvYy54bWysU8Fu2zAMvQ/YPwi6L3ZapBuCOEWWIsOA&#10;oC2QDj0rshwLkEWNUmJnXz9KtpOt22nYRaZF6lF872lx3zWGnRR6Dbbg00nOmbISSm0PBf/2svnw&#10;iTMfhC2FAasKflae3y/fv1u0bq5uoAZTKmQEYv28dQWvQ3DzLPOyVo3wE3DKUrICbESgXzxkJYqW&#10;0BuT3eT5XdYClg5BKu9p96FP8mXCryolw1NVeRWYKTjdLaQV07qPa7ZciPkBhau1HK4h/uEWjdCW&#10;ml6gHkQQ7Ij6D6hGSwQPVZhIaDKoKi1VmoGmmeZvptnVwqk0C5Hj3YUm//9g5eNp556Rhe4zdCRg&#10;JKR1fu5pM87TVdjEL92UUZ4oPF9oU11gkjZvp/nHfDbjTFLu7nYWMbLrUYc+fFHQsBgUHEmTRJU4&#10;bX3oS8eS2MmD0eVGGxN/YmJtkJ0E6dfWOqgB/LcqY2OthXiqB4w72XWOGIVu3w3D7aE808wIvR28&#10;kxtNjbbCh2eBpD+NSZ4OT7RUBtqCwxBxVgP++Nt+rCdZKMtZS34quP9+FKg4M18tCRbNNwY4Bvsx&#10;sMdmDTTilF6LkymkAxjMGFYIzStZfRW7UEpYSb0KHsZwHXpX01ORarVKRWQxJ8LW7pyM0COhL92r&#10;QDfIEUjFRxidJuZvVOlrky5udQxEcZIsEtqzOPBM9kyiD08p+v/X/1R1ffDLnwAAAP//AwBQSwME&#10;FAAGAAgAAAAhAIIIlErhAAAACwEAAA8AAABkcnMvZG93bnJldi54bWxMjz1PwzAQhnck/oN1SCyI&#10;Ol+KaBqnqioYYKkaunRz42sciM9R7LTh32NYYLy7R+89b7meTc8uOLrOkoB4EQFDaqzqqBVweH95&#10;fALmvCQle0so4AsdrKvbm1IWyl5pj5fatyyEkCukAO39UHDuGo1GuoUdkMLtbEcjfRjHlqtRXkO4&#10;6XkSRTk3sqPwQcsBtxqbz3oyAnbZcacfpvPz2yZLx9fDtM0/2lqI+7t5swLmcfZ/MPzoB3WogtPJ&#10;TqQc6wVkcZoGVECSL2NggVhGSQ7s9LtJgFcl/9+h+gYAAP//AwBQSwECLQAUAAYACAAAACEAtoM4&#10;kv4AAADhAQAAEwAAAAAAAAAAAAAAAAAAAAAAW0NvbnRlbnRfVHlwZXNdLnhtbFBLAQItABQABgAI&#10;AAAAIQA4/SH/1gAAAJQBAAALAAAAAAAAAAAAAAAAAC8BAABfcmVscy8ucmVsc1BLAQItABQABgAI&#10;AAAAIQAC7ESKFgIAADgEAAAOAAAAAAAAAAAAAAAAAC4CAABkcnMvZTJvRG9jLnhtbFBLAQItABQA&#10;BgAIAAAAIQCCCJRK4QAAAAsBAAAPAAAAAAAAAAAAAAAAAHAEAABkcnMvZG93bnJldi54bWxQSwUG&#10;AAAAAAQABADzAAAAfgUAAAAA&#10;" stroked="f">
                <v:textbox style="mso-fit-shape-to-text:t" inset="0,0,0,0">
                  <w:txbxContent>
                    <w:p w14:paraId="32B25ECE" w14:textId="19D68BE9" w:rsidR="002B7BC4" w:rsidRPr="00735F80" w:rsidRDefault="002B7BC4" w:rsidP="00963567">
                      <w:pPr>
                        <w:pStyle w:val="Caption"/>
                        <w:rPr>
                          <w:rFonts w:ascii="Arial" w:hAnsi="Arial" w:cs="Arial"/>
                          <w:noProof/>
                        </w:rPr>
                      </w:pPr>
                      <w:r>
                        <w:t>Komatsu's new Mesa, Arizona, service and support center is scheduled to open later this year</w:t>
                      </w:r>
                      <w:r w:rsidR="00963567">
                        <w:t>.</w:t>
                      </w:r>
                    </w:p>
                  </w:txbxContent>
                </v:textbox>
                <w10:wrap type="square"/>
              </v:shape>
            </w:pict>
          </mc:Fallback>
        </mc:AlternateContent>
      </w:r>
      <w:r>
        <w:rPr>
          <w:rFonts w:ascii="Arial" w:hAnsi="Arial" w:cs="Arial"/>
          <w:noProof/>
        </w:rPr>
        <w:drawing>
          <wp:anchor distT="0" distB="0" distL="114300" distR="114300" simplePos="0" relativeHeight="251658242" behindDoc="0" locked="0" layoutInCell="1" allowOverlap="1" wp14:anchorId="57CE0641" wp14:editId="01B9EC17">
            <wp:simplePos x="0" y="0"/>
            <wp:positionH relativeFrom="margin">
              <wp:align>right</wp:align>
            </wp:positionH>
            <wp:positionV relativeFrom="paragraph">
              <wp:posOffset>3233</wp:posOffset>
            </wp:positionV>
            <wp:extent cx="3107055" cy="1648460"/>
            <wp:effectExtent l="0" t="0" r="0" b="8890"/>
            <wp:wrapSquare wrapText="bothSides"/>
            <wp:docPr id="538156887" name="Picture 1">
              <a:extLst xmlns:a="http://schemas.openxmlformats.org/drawingml/2006/main">
                <a:ext uri="{FF2B5EF4-FFF2-40B4-BE49-F238E27FC236}">
                  <a16:creationId xmlns:a16="http://schemas.microsoft.com/office/drawing/2014/main" id="{1BFC6B57-3014-43DC-9672-595394D8B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56887" name="Picture 5381568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7055" cy="1648460"/>
                    </a:xfrm>
                    <a:prstGeom prst="rect">
                      <a:avLst/>
                    </a:prstGeom>
                  </pic:spPr>
                </pic:pic>
              </a:graphicData>
            </a:graphic>
            <wp14:sizeRelH relativeFrom="margin">
              <wp14:pctWidth>0</wp14:pctWidth>
            </wp14:sizeRelH>
            <wp14:sizeRelV relativeFrom="margin">
              <wp14:pctHeight>0</wp14:pctHeight>
            </wp14:sizeRelV>
          </wp:anchor>
        </w:drawing>
      </w:r>
      <w:r w:rsidR="00582CE2" w:rsidRPr="00AF29EB">
        <w:rPr>
          <w:rFonts w:ascii="Arial" w:hAnsi="Arial" w:cs="Arial"/>
        </w:rPr>
        <w:t>“Customers today are managing tighter schedules, higher utilization rates and greater supply chain complexity than ever before,” said Rod Bull, CEO, Komatsu North America. “</w:t>
      </w:r>
      <w:r w:rsidR="00582CE2">
        <w:rPr>
          <w:rFonts w:ascii="Arial" w:hAnsi="Arial" w:cs="Arial"/>
        </w:rPr>
        <w:t xml:space="preserve">To better serve them, we are positioning </w:t>
      </w:r>
      <w:r w:rsidR="00582CE2" w:rsidRPr="00AF29EB">
        <w:rPr>
          <w:rFonts w:ascii="Arial" w:hAnsi="Arial" w:cs="Arial"/>
        </w:rPr>
        <w:t xml:space="preserve">parts, service expertise and rebuild capability </w:t>
      </w:r>
      <w:r w:rsidR="00582CE2">
        <w:rPr>
          <w:rFonts w:ascii="Arial" w:hAnsi="Arial" w:cs="Arial"/>
        </w:rPr>
        <w:t xml:space="preserve">nearer more jobsites, so they can </w:t>
      </w:r>
      <w:r w:rsidR="00582CE2" w:rsidRPr="00AF29EB">
        <w:rPr>
          <w:rFonts w:ascii="Arial" w:hAnsi="Arial" w:cs="Arial"/>
        </w:rPr>
        <w:t xml:space="preserve">gain more control over uptime, </w:t>
      </w:r>
      <w:r w:rsidR="00582CE2">
        <w:rPr>
          <w:rFonts w:ascii="Arial" w:hAnsi="Arial" w:cs="Arial"/>
        </w:rPr>
        <w:t xml:space="preserve">planning and </w:t>
      </w:r>
      <w:r w:rsidR="00582CE2" w:rsidRPr="00AF29EB">
        <w:rPr>
          <w:rFonts w:ascii="Arial" w:hAnsi="Arial" w:cs="Arial"/>
        </w:rPr>
        <w:t>cost</w:t>
      </w:r>
      <w:r w:rsidR="00582CE2">
        <w:rPr>
          <w:rFonts w:ascii="Arial" w:hAnsi="Arial" w:cs="Arial"/>
        </w:rPr>
        <w:t>s</w:t>
      </w:r>
      <w:r w:rsidR="00582CE2" w:rsidRPr="00AF29EB">
        <w:rPr>
          <w:rFonts w:ascii="Arial" w:hAnsi="Arial" w:cs="Arial"/>
        </w:rPr>
        <w:t>. That proximity matters</w:t>
      </w:r>
      <w:r w:rsidR="00C513BE">
        <w:rPr>
          <w:rFonts w:ascii="Arial" w:hAnsi="Arial" w:cs="Arial"/>
        </w:rPr>
        <w:t xml:space="preserve"> to their success</w:t>
      </w:r>
      <w:r w:rsidR="00582CE2" w:rsidRPr="00AF29EB">
        <w:rPr>
          <w:rFonts w:ascii="Arial" w:hAnsi="Arial" w:cs="Arial"/>
        </w:rPr>
        <w:t>.”</w:t>
      </w:r>
    </w:p>
    <w:p w14:paraId="341B2E6A" w14:textId="02665C7A" w:rsidR="00AF29EB" w:rsidRDefault="00AF29EB" w:rsidP="00AF29EB">
      <w:pPr>
        <w:rPr>
          <w:rFonts w:ascii="Arial" w:hAnsi="Arial" w:cs="Arial"/>
        </w:rPr>
      </w:pPr>
      <w:r w:rsidRPr="00AF29EB">
        <w:rPr>
          <w:rFonts w:ascii="Arial" w:hAnsi="Arial" w:cs="Arial"/>
        </w:rPr>
        <w:t xml:space="preserve">Over the past 10 years, Komatsu has invested more than $5 billion in the North American manufacturing industry by adding companies to the Komatsu </w:t>
      </w:r>
      <w:r w:rsidR="002D1D57">
        <w:rPr>
          <w:rFonts w:ascii="Arial" w:hAnsi="Arial" w:cs="Arial"/>
        </w:rPr>
        <w:t>group</w:t>
      </w:r>
      <w:r w:rsidR="00C8051A" w:rsidRPr="00AF29EB">
        <w:rPr>
          <w:rFonts w:ascii="Arial" w:hAnsi="Arial" w:cs="Arial"/>
        </w:rPr>
        <w:t>.</w:t>
      </w:r>
      <w:r w:rsidRPr="00AF29EB">
        <w:rPr>
          <w:rFonts w:ascii="Arial" w:hAnsi="Arial" w:cs="Arial"/>
        </w:rPr>
        <w:t xml:space="preserve"> </w:t>
      </w:r>
      <w:r w:rsidR="00337A22">
        <w:rPr>
          <w:rFonts w:ascii="Arial" w:hAnsi="Arial" w:cs="Arial"/>
        </w:rPr>
        <w:t>T</w:t>
      </w:r>
      <w:r w:rsidRPr="00AF29EB">
        <w:rPr>
          <w:rFonts w:ascii="Arial" w:hAnsi="Arial" w:cs="Arial"/>
        </w:rPr>
        <w:t xml:space="preserve">he company has invested more than $650 million in North American infrastructure to modernize facilities and strengthen operational </w:t>
      </w:r>
      <w:r w:rsidR="00C8051A" w:rsidRPr="00AF29EB">
        <w:rPr>
          <w:rFonts w:ascii="Arial" w:hAnsi="Arial" w:cs="Arial"/>
        </w:rPr>
        <w:t>capabilities.</w:t>
      </w:r>
      <w:r w:rsidRPr="00AF29EB">
        <w:rPr>
          <w:rFonts w:ascii="Arial" w:hAnsi="Arial" w:cs="Arial"/>
        </w:rPr>
        <w:t xml:space="preserve"> Globally, Komatsu’s fiscal year 2024 research and development investment totaled $725 million, with a significant portion supporting North American engineering initiatives focused on automation, artificial intelligence and digital jobsite </w:t>
      </w:r>
      <w:r w:rsidR="00C8051A" w:rsidRPr="00AF29EB">
        <w:rPr>
          <w:rFonts w:ascii="Arial" w:hAnsi="Arial" w:cs="Arial"/>
        </w:rPr>
        <w:t>optimization.</w:t>
      </w:r>
    </w:p>
    <w:p w14:paraId="11D066E3" w14:textId="52374C99" w:rsidR="00AF29EB" w:rsidRPr="00AF29EB" w:rsidRDefault="00C8051A" w:rsidP="00AF29EB">
      <w:pPr>
        <w:rPr>
          <w:rFonts w:ascii="Arial" w:hAnsi="Arial" w:cs="Arial"/>
        </w:rPr>
      </w:pPr>
      <w:r>
        <w:rPr>
          <w:rFonts w:ascii="Arial" w:hAnsi="Arial" w:cs="Arial"/>
        </w:rPr>
        <w:t>R</w:t>
      </w:r>
      <w:r w:rsidR="00AF29EB" w:rsidRPr="00AF29EB">
        <w:rPr>
          <w:rFonts w:ascii="Arial" w:hAnsi="Arial" w:cs="Arial"/>
        </w:rPr>
        <w:t>ecent investments include:</w:t>
      </w:r>
    </w:p>
    <w:p w14:paraId="0307C5CB" w14:textId="77777777" w:rsidR="00AF29EB" w:rsidRPr="00AF29EB" w:rsidRDefault="00AF29EB" w:rsidP="00AF29EB">
      <w:pPr>
        <w:pStyle w:val="ListBullet"/>
      </w:pPr>
      <w:r w:rsidRPr="00AF29EB">
        <w:t>Construction of a new 215,000-square-foot mining sales and service facility in Mesa, Arizona, representing an $80 million investment and tripling Komatsu’s current footprint in the region</w:t>
      </w:r>
    </w:p>
    <w:p w14:paraId="5C3BC07B" w14:textId="77777777" w:rsidR="00AF29EB" w:rsidRPr="00AF29EB" w:rsidRDefault="00AF29EB" w:rsidP="00AF29EB">
      <w:pPr>
        <w:pStyle w:val="ListBullet"/>
      </w:pPr>
      <w:r w:rsidRPr="00AF29EB">
        <w:t>Expansion of the Edmonton, Alberta, operation into a 135,000-square-foot full-service parts distribution center, doubling warehouse capacity to enhance delivery capabilities across Canada</w:t>
      </w:r>
    </w:p>
    <w:p w14:paraId="7B541050" w14:textId="4EA1C2D5" w:rsidR="00AF29EB" w:rsidRPr="00AF29EB" w:rsidRDefault="00516963" w:rsidP="00AF29EB">
      <w:pPr>
        <w:pStyle w:val="ListBullet"/>
      </w:pPr>
      <w:r>
        <w:t>The recent acquisition of</w:t>
      </w:r>
      <w:r w:rsidR="00AF29EB" w:rsidRPr="00AF29EB">
        <w:t xml:space="preserve"> </w:t>
      </w:r>
      <w:r w:rsidR="009831A5">
        <w:t xml:space="preserve">remanufacturing specialist </w:t>
      </w:r>
      <w:r w:rsidR="00AF29EB" w:rsidRPr="00AF29EB">
        <w:t>SRC of Lexington, Inc., to expand capabilities in the United States and meet growing demand for remanufactured components</w:t>
      </w:r>
    </w:p>
    <w:p w14:paraId="2A3F20D3" w14:textId="2EBC376D" w:rsidR="0006404B" w:rsidRDefault="0006404B" w:rsidP="00AF29EB">
      <w:pPr>
        <w:rPr>
          <w:rFonts w:ascii="Arial" w:hAnsi="Arial" w:cs="Arial"/>
        </w:rPr>
      </w:pPr>
      <w:r w:rsidRPr="0006404B">
        <w:rPr>
          <w:rFonts w:ascii="Arial" w:hAnsi="Arial" w:cs="Arial"/>
        </w:rPr>
        <w:lastRenderedPageBreak/>
        <w:t xml:space="preserve">The new Mesa facility, scheduled for completion </w:t>
      </w:r>
      <w:r w:rsidR="00487736">
        <w:rPr>
          <w:rFonts w:ascii="Arial" w:hAnsi="Arial" w:cs="Arial"/>
        </w:rPr>
        <w:t>lat</w:t>
      </w:r>
      <w:r w:rsidR="009F341D">
        <w:rPr>
          <w:rFonts w:ascii="Arial" w:hAnsi="Arial" w:cs="Arial"/>
        </w:rPr>
        <w:t>er in</w:t>
      </w:r>
      <w:r w:rsidRPr="0006404B">
        <w:rPr>
          <w:rFonts w:ascii="Arial" w:hAnsi="Arial" w:cs="Arial"/>
        </w:rPr>
        <w:t xml:space="preserve"> 2026, will enhance service capacity for mining customers, particularly in the Southwestern United States, and support up to 100 new long-term positions within the first few years of operation.</w:t>
      </w:r>
    </w:p>
    <w:p w14:paraId="4E28E1FF" w14:textId="77777777" w:rsidR="007A210E" w:rsidRDefault="007A210E" w:rsidP="00AF29EB">
      <w:pPr>
        <w:rPr>
          <w:rFonts w:ascii="Arial" w:hAnsi="Arial" w:cs="Arial"/>
        </w:rPr>
      </w:pPr>
      <w:r w:rsidRPr="007A210E">
        <w:rPr>
          <w:rFonts w:ascii="Arial" w:hAnsi="Arial" w:cs="Arial"/>
        </w:rPr>
        <w:t>In Canada, the Edmonton parts distribution center is set to open in early 2026 and will transition from a regional depot to a fully integrated hub within Komatsu’s North American logistics network. By expanding inventory capacity and system integration, the facility is designed to reduce lead times and improve parts availability for dealers and customers across western Canada.</w:t>
      </w:r>
    </w:p>
    <w:p w14:paraId="4960879C" w14:textId="00854D07" w:rsidR="00AF29EB" w:rsidRPr="00AF29EB" w:rsidRDefault="00AF29EB" w:rsidP="00AF29EB">
      <w:pPr>
        <w:rPr>
          <w:rFonts w:ascii="Arial" w:hAnsi="Arial" w:cs="Arial"/>
        </w:rPr>
      </w:pPr>
      <w:r w:rsidRPr="00AF29EB">
        <w:rPr>
          <w:rFonts w:ascii="Arial" w:hAnsi="Arial" w:cs="Arial"/>
        </w:rPr>
        <w:t xml:space="preserve">The acquisition of SRC of Lexington further strengthens Komatsu’s lifecycle support strategy. Demand for remanufactured components has increased alongside growth in the installed base of quarry and mining equipment in North America, with Komatsu’s </w:t>
      </w:r>
      <w:proofErr w:type="gramStart"/>
      <w:r w:rsidRPr="00AF29EB">
        <w:rPr>
          <w:rFonts w:ascii="Arial" w:hAnsi="Arial" w:cs="Arial"/>
        </w:rPr>
        <w:t>reman</w:t>
      </w:r>
      <w:proofErr w:type="gramEnd"/>
      <w:r w:rsidRPr="00AF29EB">
        <w:rPr>
          <w:rFonts w:ascii="Arial" w:hAnsi="Arial" w:cs="Arial"/>
        </w:rPr>
        <w:t xml:space="preserve"> transaction volume increasing approximately fourfold from fiscal year 2010 to fiscal year 2024. </w:t>
      </w:r>
      <w:r>
        <w:rPr>
          <w:rFonts w:ascii="Arial" w:hAnsi="Arial" w:cs="Arial"/>
        </w:rPr>
        <w:t xml:space="preserve">Expanding </w:t>
      </w:r>
      <w:r w:rsidRPr="00AF29EB">
        <w:rPr>
          <w:rFonts w:ascii="Arial" w:hAnsi="Arial" w:cs="Arial"/>
        </w:rPr>
        <w:t>remanufacturing capabilities in the United States is intended to improve responsiveness while supporting resource efficiency through component reuse.</w:t>
      </w:r>
    </w:p>
    <w:p w14:paraId="016D5EC7" w14:textId="77777777" w:rsidR="00AF29EB" w:rsidRPr="004363E3" w:rsidRDefault="00AF29EB" w:rsidP="00AF29EB">
      <w:pPr>
        <w:autoSpaceDE w:val="0"/>
        <w:autoSpaceDN w:val="0"/>
        <w:adjustRightInd w:val="0"/>
        <w:spacing w:after="0" w:line="240" w:lineRule="auto"/>
        <w:rPr>
          <w:rFonts w:ascii="Arial" w:hAnsi="Arial" w:cs="Arial"/>
          <w:b/>
        </w:rPr>
      </w:pPr>
      <w:r w:rsidRPr="004363E3">
        <w:rPr>
          <w:rFonts w:ascii="Arial" w:hAnsi="Arial" w:cs="Arial"/>
          <w:b/>
        </w:rPr>
        <w:t>About Komatsu</w:t>
      </w:r>
    </w:p>
    <w:p w14:paraId="5BD9A579" w14:textId="77777777" w:rsidR="00AF29EB" w:rsidRDefault="00AF29EB" w:rsidP="00AF29EB">
      <w:pPr>
        <w:autoSpaceDE w:val="0"/>
        <w:autoSpaceDN w:val="0"/>
        <w:adjustRightInd w:val="0"/>
        <w:spacing w:after="0" w:line="240" w:lineRule="auto"/>
        <w:rPr>
          <w:rFonts w:ascii="Arial" w:hAnsi="Arial" w:cs="Arial"/>
        </w:rPr>
      </w:pPr>
      <w:r w:rsidRPr="008E58D2">
        <w:rPr>
          <w:rFonts w:ascii="Arial" w:hAnsi="Arial" w:cs="Arial"/>
        </w:rPr>
        <w:t xml:space="preserve">Komatsu develops and supplies technologies, equipment and services for the construction, mining, forklift, industrial and forestry markets. For more than a century, the company has been creating value for its customers through manufacturing and </w:t>
      </w:r>
      <w:proofErr w:type="gramStart"/>
      <w:r w:rsidRPr="008E58D2">
        <w:rPr>
          <w:rFonts w:ascii="Arial" w:hAnsi="Arial" w:cs="Arial"/>
        </w:rPr>
        <w:t>technology</w:t>
      </w:r>
      <w:proofErr w:type="gramEnd"/>
      <w:r w:rsidRPr="008E58D2">
        <w:rPr>
          <w:rFonts w:ascii="Arial" w:hAnsi="Arial" w:cs="Arial"/>
        </w:rPr>
        <w:t xml:space="preserve"> innovation, partnering with others to empower a sustainable future where people, business and the planet thrive together. Front-line industries worldwide use Komatsu solutions to develop modern infrastructure, extract fundamental minerals, manage forests and create consumer products.</w:t>
      </w:r>
      <w:r>
        <w:rPr>
          <w:rFonts w:ascii="Arial" w:hAnsi="Arial" w:cs="Arial"/>
        </w:rPr>
        <w:t xml:space="preserve"> </w:t>
      </w:r>
      <w:r w:rsidRPr="008E58D2">
        <w:rPr>
          <w:rFonts w:ascii="Arial" w:hAnsi="Arial" w:cs="Arial"/>
        </w:rPr>
        <w:t>The company's global service and distributor networks support customer</w:t>
      </w:r>
      <w:r>
        <w:rPr>
          <w:rFonts w:ascii="Arial" w:hAnsi="Arial" w:cs="Arial"/>
        </w:rPr>
        <w:t xml:space="preserve"> </w:t>
      </w:r>
      <w:r w:rsidRPr="008E58D2">
        <w:rPr>
          <w:rFonts w:ascii="Arial" w:hAnsi="Arial" w:cs="Arial"/>
        </w:rPr>
        <w:t xml:space="preserve">operations to help enhance safety and promote productivity while working to optimize performance. Learn more at </w:t>
      </w:r>
      <w:hyperlink r:id="rId11" w:tgtFrame="_blank" w:tooltip="http://www.komatsu.com/" w:history="1">
        <w:r w:rsidRPr="008E58D2">
          <w:rPr>
            <w:rStyle w:val="Hyperlink"/>
            <w:rFonts w:ascii="Arial" w:hAnsi="Arial" w:cs="Arial"/>
          </w:rPr>
          <w:t>www.komatsu.com</w:t>
        </w:r>
      </w:hyperlink>
      <w:r w:rsidRPr="008E58D2">
        <w:rPr>
          <w:rFonts w:ascii="Arial" w:hAnsi="Arial" w:cs="Arial"/>
        </w:rPr>
        <w:t>.</w:t>
      </w:r>
    </w:p>
    <w:p w14:paraId="799FAAF1" w14:textId="77777777" w:rsidR="00484F74" w:rsidRPr="00885CA2" w:rsidRDefault="00484F74" w:rsidP="000614AA">
      <w:pPr>
        <w:autoSpaceDE w:val="0"/>
        <w:autoSpaceDN w:val="0"/>
        <w:adjustRightInd w:val="0"/>
        <w:spacing w:after="0" w:line="240" w:lineRule="auto"/>
        <w:rPr>
          <w:rFonts w:cstheme="minorHAnsi"/>
        </w:rPr>
      </w:pPr>
    </w:p>
    <w:p w14:paraId="7D6DE06D" w14:textId="77777777" w:rsidR="00484F74" w:rsidRPr="00885CA2" w:rsidRDefault="00484F74" w:rsidP="00484F74">
      <w:pPr>
        <w:autoSpaceDE w:val="0"/>
        <w:autoSpaceDN w:val="0"/>
        <w:adjustRightInd w:val="0"/>
        <w:spacing w:after="0" w:line="240" w:lineRule="auto"/>
        <w:jc w:val="center"/>
        <w:rPr>
          <w:rFonts w:cstheme="minorHAnsi"/>
        </w:rPr>
      </w:pPr>
      <w:r w:rsidRPr="00885CA2">
        <w:rPr>
          <w:rFonts w:cstheme="minorHAnsi"/>
        </w:rPr>
        <w:t xml:space="preserve"># </w:t>
      </w:r>
      <w:r w:rsidR="00802663" w:rsidRPr="00885CA2">
        <w:rPr>
          <w:rFonts w:cstheme="minorHAnsi"/>
        </w:rPr>
        <w:t xml:space="preserve"> </w:t>
      </w:r>
      <w:r w:rsidRPr="00885CA2">
        <w:rPr>
          <w:rFonts w:cstheme="minorHAnsi"/>
        </w:rPr>
        <w:t xml:space="preserve"># </w:t>
      </w:r>
      <w:r w:rsidR="00802663" w:rsidRPr="00885CA2">
        <w:rPr>
          <w:rFonts w:cstheme="minorHAnsi"/>
        </w:rPr>
        <w:t xml:space="preserve"> </w:t>
      </w:r>
      <w:r w:rsidRPr="00885CA2">
        <w:rPr>
          <w:rFonts w:cstheme="minorHAnsi"/>
        </w:rPr>
        <w:t>#</w:t>
      </w:r>
    </w:p>
    <w:sectPr w:rsidR="00484F74" w:rsidRPr="00885CA2" w:rsidSect="0047358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DC67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1FAA"/>
    <w:multiLevelType w:val="hybridMultilevel"/>
    <w:tmpl w:val="C48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10A"/>
    <w:multiLevelType w:val="hybridMultilevel"/>
    <w:tmpl w:val="AF9E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6BBF"/>
    <w:multiLevelType w:val="hybridMultilevel"/>
    <w:tmpl w:val="B37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C4D5C"/>
    <w:multiLevelType w:val="hybridMultilevel"/>
    <w:tmpl w:val="2FC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52905"/>
    <w:multiLevelType w:val="hybridMultilevel"/>
    <w:tmpl w:val="E32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F7FF4"/>
    <w:multiLevelType w:val="hybridMultilevel"/>
    <w:tmpl w:val="2A38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96226"/>
    <w:multiLevelType w:val="multilevel"/>
    <w:tmpl w:val="39167F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B27900"/>
    <w:multiLevelType w:val="hybridMultilevel"/>
    <w:tmpl w:val="D67AB10C"/>
    <w:lvl w:ilvl="0" w:tplc="F2DEB04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3B664A"/>
    <w:multiLevelType w:val="hybridMultilevel"/>
    <w:tmpl w:val="0792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52807"/>
    <w:multiLevelType w:val="multilevel"/>
    <w:tmpl w:val="BD26D7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89719C6"/>
    <w:multiLevelType w:val="hybridMultilevel"/>
    <w:tmpl w:val="D4A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C0034"/>
    <w:multiLevelType w:val="hybridMultilevel"/>
    <w:tmpl w:val="EA30D2B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62B3415F"/>
    <w:multiLevelType w:val="multilevel"/>
    <w:tmpl w:val="10C48F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322FC"/>
    <w:multiLevelType w:val="hybridMultilevel"/>
    <w:tmpl w:val="CDD8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A61071"/>
    <w:multiLevelType w:val="hybridMultilevel"/>
    <w:tmpl w:val="70CE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A0ECA"/>
    <w:multiLevelType w:val="multilevel"/>
    <w:tmpl w:val="2EDC17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9E3030D"/>
    <w:multiLevelType w:val="hybridMultilevel"/>
    <w:tmpl w:val="6B6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E08E3"/>
    <w:multiLevelType w:val="hybridMultilevel"/>
    <w:tmpl w:val="29F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4546"/>
    <w:multiLevelType w:val="hybridMultilevel"/>
    <w:tmpl w:val="BDA2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22D31"/>
    <w:multiLevelType w:val="multilevel"/>
    <w:tmpl w:val="BCF24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9AB7AC8"/>
    <w:multiLevelType w:val="hybridMultilevel"/>
    <w:tmpl w:val="1B9A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C1A1D"/>
    <w:multiLevelType w:val="hybridMultilevel"/>
    <w:tmpl w:val="A55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021723">
    <w:abstractNumId w:val="22"/>
  </w:num>
  <w:num w:numId="2" w16cid:durableId="1079640876">
    <w:abstractNumId w:val="12"/>
  </w:num>
  <w:num w:numId="3" w16cid:durableId="1105885739">
    <w:abstractNumId w:val="13"/>
  </w:num>
  <w:num w:numId="4" w16cid:durableId="1247154086">
    <w:abstractNumId w:val="11"/>
  </w:num>
  <w:num w:numId="5" w16cid:durableId="1260719437">
    <w:abstractNumId w:val="14"/>
  </w:num>
  <w:num w:numId="6" w16cid:durableId="1359117006">
    <w:abstractNumId w:val="6"/>
  </w:num>
  <w:num w:numId="7" w16cid:durableId="1437600001">
    <w:abstractNumId w:val="8"/>
  </w:num>
  <w:num w:numId="8" w16cid:durableId="1499729107">
    <w:abstractNumId w:val="0"/>
  </w:num>
  <w:num w:numId="9" w16cid:durableId="1546599815">
    <w:abstractNumId w:val="3"/>
  </w:num>
  <w:num w:numId="10" w16cid:durableId="1762485765">
    <w:abstractNumId w:val="1"/>
  </w:num>
  <w:num w:numId="11" w16cid:durableId="1808160971">
    <w:abstractNumId w:val="9"/>
  </w:num>
  <w:num w:numId="12" w16cid:durableId="1997297535">
    <w:abstractNumId w:val="17"/>
  </w:num>
  <w:num w:numId="13" w16cid:durableId="2047558885">
    <w:abstractNumId w:val="10"/>
  </w:num>
  <w:num w:numId="14" w16cid:durableId="2060546707">
    <w:abstractNumId w:val="5"/>
  </w:num>
  <w:num w:numId="15" w16cid:durableId="290093506">
    <w:abstractNumId w:val="8"/>
  </w:num>
  <w:num w:numId="16" w16cid:durableId="318929404">
    <w:abstractNumId w:val="7"/>
  </w:num>
  <w:num w:numId="17" w16cid:durableId="370152790">
    <w:abstractNumId w:val="18"/>
  </w:num>
  <w:num w:numId="18" w16cid:durableId="385956421">
    <w:abstractNumId w:val="16"/>
  </w:num>
  <w:num w:numId="19" w16cid:durableId="428505495">
    <w:abstractNumId w:val="21"/>
  </w:num>
  <w:num w:numId="20" w16cid:durableId="475731482">
    <w:abstractNumId w:val="4"/>
  </w:num>
  <w:num w:numId="21" w16cid:durableId="68386651">
    <w:abstractNumId w:val="20"/>
  </w:num>
  <w:num w:numId="22" w16cid:durableId="785084679">
    <w:abstractNumId w:val="2"/>
  </w:num>
  <w:num w:numId="23" w16cid:durableId="910895382">
    <w:abstractNumId w:val="15"/>
  </w:num>
  <w:num w:numId="24" w16cid:durableId="936213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EB"/>
    <w:rsid w:val="00002255"/>
    <w:rsid w:val="0001520C"/>
    <w:rsid w:val="000207D8"/>
    <w:rsid w:val="00027E31"/>
    <w:rsid w:val="00037131"/>
    <w:rsid w:val="00044C28"/>
    <w:rsid w:val="00054D32"/>
    <w:rsid w:val="0005510A"/>
    <w:rsid w:val="000614AA"/>
    <w:rsid w:val="0006404B"/>
    <w:rsid w:val="00065C1E"/>
    <w:rsid w:val="000700C7"/>
    <w:rsid w:val="00070BD9"/>
    <w:rsid w:val="00071C5D"/>
    <w:rsid w:val="00077782"/>
    <w:rsid w:val="00081A30"/>
    <w:rsid w:val="0009570B"/>
    <w:rsid w:val="00097ACD"/>
    <w:rsid w:val="000A1B9A"/>
    <w:rsid w:val="000A3356"/>
    <w:rsid w:val="000A490A"/>
    <w:rsid w:val="000A5E43"/>
    <w:rsid w:val="000A71DB"/>
    <w:rsid w:val="000C54AD"/>
    <w:rsid w:val="000C5EA5"/>
    <w:rsid w:val="000D0984"/>
    <w:rsid w:val="000D1B5A"/>
    <w:rsid w:val="000D3C39"/>
    <w:rsid w:val="000D4FC8"/>
    <w:rsid w:val="000E145A"/>
    <w:rsid w:val="000E6014"/>
    <w:rsid w:val="000E6ECF"/>
    <w:rsid w:val="000F2066"/>
    <w:rsid w:val="000F4904"/>
    <w:rsid w:val="0010163E"/>
    <w:rsid w:val="0010233D"/>
    <w:rsid w:val="00106379"/>
    <w:rsid w:val="00107C37"/>
    <w:rsid w:val="00115F6F"/>
    <w:rsid w:val="001170CA"/>
    <w:rsid w:val="0012034B"/>
    <w:rsid w:val="0012199E"/>
    <w:rsid w:val="0012469A"/>
    <w:rsid w:val="00127609"/>
    <w:rsid w:val="00127AB7"/>
    <w:rsid w:val="001300AB"/>
    <w:rsid w:val="0013013A"/>
    <w:rsid w:val="0013682A"/>
    <w:rsid w:val="00137738"/>
    <w:rsid w:val="00143EF1"/>
    <w:rsid w:val="00152B84"/>
    <w:rsid w:val="00172515"/>
    <w:rsid w:val="00172F1D"/>
    <w:rsid w:val="00174ADC"/>
    <w:rsid w:val="001772C9"/>
    <w:rsid w:val="00182611"/>
    <w:rsid w:val="001844FA"/>
    <w:rsid w:val="00191994"/>
    <w:rsid w:val="00193708"/>
    <w:rsid w:val="00197FC4"/>
    <w:rsid w:val="001B1DE3"/>
    <w:rsid w:val="001B4849"/>
    <w:rsid w:val="001C2781"/>
    <w:rsid w:val="001C2963"/>
    <w:rsid w:val="001C6AE4"/>
    <w:rsid w:val="001C6E2D"/>
    <w:rsid w:val="001D2E6D"/>
    <w:rsid w:val="001E2DCF"/>
    <w:rsid w:val="001E6C1B"/>
    <w:rsid w:val="001F3BC7"/>
    <w:rsid w:val="001F6970"/>
    <w:rsid w:val="001F6EBA"/>
    <w:rsid w:val="002035BF"/>
    <w:rsid w:val="00212DF5"/>
    <w:rsid w:val="00216547"/>
    <w:rsid w:val="00224704"/>
    <w:rsid w:val="00231132"/>
    <w:rsid w:val="00236674"/>
    <w:rsid w:val="00237BBB"/>
    <w:rsid w:val="00241DFF"/>
    <w:rsid w:val="00245AD2"/>
    <w:rsid w:val="00246116"/>
    <w:rsid w:val="00266796"/>
    <w:rsid w:val="00267EC2"/>
    <w:rsid w:val="00271CF8"/>
    <w:rsid w:val="0027294D"/>
    <w:rsid w:val="0028229A"/>
    <w:rsid w:val="00284FFC"/>
    <w:rsid w:val="00296B7A"/>
    <w:rsid w:val="002A20E7"/>
    <w:rsid w:val="002B0475"/>
    <w:rsid w:val="002B39C8"/>
    <w:rsid w:val="002B7BC4"/>
    <w:rsid w:val="002C7BB6"/>
    <w:rsid w:val="002D0D42"/>
    <w:rsid w:val="002D1419"/>
    <w:rsid w:val="002D1D57"/>
    <w:rsid w:val="002D4AEC"/>
    <w:rsid w:val="002E1193"/>
    <w:rsid w:val="002E18B5"/>
    <w:rsid w:val="002E46C8"/>
    <w:rsid w:val="002F009D"/>
    <w:rsid w:val="002F2DFA"/>
    <w:rsid w:val="002F5AFE"/>
    <w:rsid w:val="002F7101"/>
    <w:rsid w:val="00302114"/>
    <w:rsid w:val="003033E5"/>
    <w:rsid w:val="00307DED"/>
    <w:rsid w:val="00310B51"/>
    <w:rsid w:val="003256CD"/>
    <w:rsid w:val="00331D51"/>
    <w:rsid w:val="00333AA5"/>
    <w:rsid w:val="00334822"/>
    <w:rsid w:val="0033566A"/>
    <w:rsid w:val="00337A22"/>
    <w:rsid w:val="00340C9A"/>
    <w:rsid w:val="00350C73"/>
    <w:rsid w:val="00351051"/>
    <w:rsid w:val="00351EF9"/>
    <w:rsid w:val="00352040"/>
    <w:rsid w:val="0037389D"/>
    <w:rsid w:val="003765A0"/>
    <w:rsid w:val="00386120"/>
    <w:rsid w:val="00387C9F"/>
    <w:rsid w:val="00387F07"/>
    <w:rsid w:val="003A6441"/>
    <w:rsid w:val="003B4310"/>
    <w:rsid w:val="003B5D7F"/>
    <w:rsid w:val="003C7796"/>
    <w:rsid w:val="003D4C01"/>
    <w:rsid w:val="003D50EB"/>
    <w:rsid w:val="003E01AE"/>
    <w:rsid w:val="003E0C3D"/>
    <w:rsid w:val="003E7CE7"/>
    <w:rsid w:val="00400435"/>
    <w:rsid w:val="00405F38"/>
    <w:rsid w:val="00425A83"/>
    <w:rsid w:val="004363E3"/>
    <w:rsid w:val="00444F1B"/>
    <w:rsid w:val="00454E00"/>
    <w:rsid w:val="00456887"/>
    <w:rsid w:val="004604B9"/>
    <w:rsid w:val="00465978"/>
    <w:rsid w:val="004678C6"/>
    <w:rsid w:val="004721CA"/>
    <w:rsid w:val="00473589"/>
    <w:rsid w:val="00477664"/>
    <w:rsid w:val="00484F74"/>
    <w:rsid w:val="00485EF7"/>
    <w:rsid w:val="00487736"/>
    <w:rsid w:val="00494CCD"/>
    <w:rsid w:val="004A4AA8"/>
    <w:rsid w:val="004A634B"/>
    <w:rsid w:val="004C16D0"/>
    <w:rsid w:val="004C2652"/>
    <w:rsid w:val="004C52AF"/>
    <w:rsid w:val="004C7BDC"/>
    <w:rsid w:val="004C7FBD"/>
    <w:rsid w:val="004F071D"/>
    <w:rsid w:val="004F124F"/>
    <w:rsid w:val="004F181D"/>
    <w:rsid w:val="004F22C0"/>
    <w:rsid w:val="00501306"/>
    <w:rsid w:val="005047A5"/>
    <w:rsid w:val="00505D9B"/>
    <w:rsid w:val="0051070F"/>
    <w:rsid w:val="00510EEB"/>
    <w:rsid w:val="0051428E"/>
    <w:rsid w:val="00516963"/>
    <w:rsid w:val="005202A0"/>
    <w:rsid w:val="0054296F"/>
    <w:rsid w:val="0055505B"/>
    <w:rsid w:val="00570B70"/>
    <w:rsid w:val="005737F0"/>
    <w:rsid w:val="00582CE2"/>
    <w:rsid w:val="005A1520"/>
    <w:rsid w:val="005A3C97"/>
    <w:rsid w:val="005A3CEE"/>
    <w:rsid w:val="005B5047"/>
    <w:rsid w:val="005C1C17"/>
    <w:rsid w:val="005C222B"/>
    <w:rsid w:val="005C2FA5"/>
    <w:rsid w:val="005C49BA"/>
    <w:rsid w:val="005C7546"/>
    <w:rsid w:val="005D276B"/>
    <w:rsid w:val="005D35E1"/>
    <w:rsid w:val="005E1347"/>
    <w:rsid w:val="005E3849"/>
    <w:rsid w:val="005E773E"/>
    <w:rsid w:val="005F676B"/>
    <w:rsid w:val="00600678"/>
    <w:rsid w:val="00605E2D"/>
    <w:rsid w:val="00607A32"/>
    <w:rsid w:val="006138A2"/>
    <w:rsid w:val="00644120"/>
    <w:rsid w:val="006478CD"/>
    <w:rsid w:val="00651096"/>
    <w:rsid w:val="00652ECF"/>
    <w:rsid w:val="0065340D"/>
    <w:rsid w:val="00663D93"/>
    <w:rsid w:val="006660C4"/>
    <w:rsid w:val="00686CC0"/>
    <w:rsid w:val="00690A46"/>
    <w:rsid w:val="006A3F56"/>
    <w:rsid w:val="006B1207"/>
    <w:rsid w:val="006C7211"/>
    <w:rsid w:val="006D3073"/>
    <w:rsid w:val="006D5230"/>
    <w:rsid w:val="006F7923"/>
    <w:rsid w:val="007053DA"/>
    <w:rsid w:val="00707E21"/>
    <w:rsid w:val="0071094A"/>
    <w:rsid w:val="007120E8"/>
    <w:rsid w:val="0071719C"/>
    <w:rsid w:val="0072092E"/>
    <w:rsid w:val="007263EC"/>
    <w:rsid w:val="007279FC"/>
    <w:rsid w:val="007314BF"/>
    <w:rsid w:val="00735684"/>
    <w:rsid w:val="00737DE3"/>
    <w:rsid w:val="00737E59"/>
    <w:rsid w:val="00740609"/>
    <w:rsid w:val="007441DC"/>
    <w:rsid w:val="00751737"/>
    <w:rsid w:val="0075237B"/>
    <w:rsid w:val="0075439B"/>
    <w:rsid w:val="00755A74"/>
    <w:rsid w:val="0075767D"/>
    <w:rsid w:val="00772BE2"/>
    <w:rsid w:val="00774C87"/>
    <w:rsid w:val="00776F90"/>
    <w:rsid w:val="007814E3"/>
    <w:rsid w:val="00781A68"/>
    <w:rsid w:val="00782147"/>
    <w:rsid w:val="007847E7"/>
    <w:rsid w:val="00785CE1"/>
    <w:rsid w:val="00793532"/>
    <w:rsid w:val="007953B2"/>
    <w:rsid w:val="007A1608"/>
    <w:rsid w:val="007A210E"/>
    <w:rsid w:val="007A5103"/>
    <w:rsid w:val="007A5777"/>
    <w:rsid w:val="007B3812"/>
    <w:rsid w:val="007C3E06"/>
    <w:rsid w:val="007D56D3"/>
    <w:rsid w:val="007F2C16"/>
    <w:rsid w:val="007F44D1"/>
    <w:rsid w:val="007F5CB9"/>
    <w:rsid w:val="007F75FF"/>
    <w:rsid w:val="00802663"/>
    <w:rsid w:val="00803DA8"/>
    <w:rsid w:val="008042A7"/>
    <w:rsid w:val="0080480D"/>
    <w:rsid w:val="008059C9"/>
    <w:rsid w:val="00806089"/>
    <w:rsid w:val="00806D87"/>
    <w:rsid w:val="00811492"/>
    <w:rsid w:val="008157E2"/>
    <w:rsid w:val="00815F57"/>
    <w:rsid w:val="00822B19"/>
    <w:rsid w:val="00823F24"/>
    <w:rsid w:val="0083016B"/>
    <w:rsid w:val="0083238E"/>
    <w:rsid w:val="00834D65"/>
    <w:rsid w:val="00841EE8"/>
    <w:rsid w:val="0085505E"/>
    <w:rsid w:val="008565FB"/>
    <w:rsid w:val="008717D5"/>
    <w:rsid w:val="0087407C"/>
    <w:rsid w:val="008751FD"/>
    <w:rsid w:val="0087616E"/>
    <w:rsid w:val="00876207"/>
    <w:rsid w:val="00882785"/>
    <w:rsid w:val="0088477E"/>
    <w:rsid w:val="00885CA2"/>
    <w:rsid w:val="00891DE8"/>
    <w:rsid w:val="00892B45"/>
    <w:rsid w:val="0089378C"/>
    <w:rsid w:val="00894941"/>
    <w:rsid w:val="008A1047"/>
    <w:rsid w:val="008A2347"/>
    <w:rsid w:val="008A3F75"/>
    <w:rsid w:val="008B01F3"/>
    <w:rsid w:val="008B5A06"/>
    <w:rsid w:val="008C3F62"/>
    <w:rsid w:val="008C5768"/>
    <w:rsid w:val="008D36BA"/>
    <w:rsid w:val="008E010F"/>
    <w:rsid w:val="008E12B5"/>
    <w:rsid w:val="008E48DD"/>
    <w:rsid w:val="008E58D2"/>
    <w:rsid w:val="009073D1"/>
    <w:rsid w:val="00911DD4"/>
    <w:rsid w:val="00920105"/>
    <w:rsid w:val="00922EEA"/>
    <w:rsid w:val="009305DF"/>
    <w:rsid w:val="009430BB"/>
    <w:rsid w:val="00952664"/>
    <w:rsid w:val="00960574"/>
    <w:rsid w:val="00963567"/>
    <w:rsid w:val="009678D6"/>
    <w:rsid w:val="00972D15"/>
    <w:rsid w:val="009831A5"/>
    <w:rsid w:val="009851EE"/>
    <w:rsid w:val="009971BD"/>
    <w:rsid w:val="0099737C"/>
    <w:rsid w:val="009B409C"/>
    <w:rsid w:val="009B49E7"/>
    <w:rsid w:val="009C35A1"/>
    <w:rsid w:val="009E4A23"/>
    <w:rsid w:val="009F341D"/>
    <w:rsid w:val="009F56AB"/>
    <w:rsid w:val="00A1724C"/>
    <w:rsid w:val="00A40BB4"/>
    <w:rsid w:val="00A41A10"/>
    <w:rsid w:val="00A46E45"/>
    <w:rsid w:val="00A61B1E"/>
    <w:rsid w:val="00A626F5"/>
    <w:rsid w:val="00A67176"/>
    <w:rsid w:val="00A7303D"/>
    <w:rsid w:val="00A7707A"/>
    <w:rsid w:val="00A90785"/>
    <w:rsid w:val="00AA1393"/>
    <w:rsid w:val="00AD0DD4"/>
    <w:rsid w:val="00AD1B74"/>
    <w:rsid w:val="00AD6945"/>
    <w:rsid w:val="00AE064E"/>
    <w:rsid w:val="00AE283B"/>
    <w:rsid w:val="00AE6527"/>
    <w:rsid w:val="00AF205D"/>
    <w:rsid w:val="00AF29EB"/>
    <w:rsid w:val="00AF6187"/>
    <w:rsid w:val="00B00C7A"/>
    <w:rsid w:val="00B0696C"/>
    <w:rsid w:val="00B1243D"/>
    <w:rsid w:val="00B20D9A"/>
    <w:rsid w:val="00B24420"/>
    <w:rsid w:val="00B35F83"/>
    <w:rsid w:val="00B44DBF"/>
    <w:rsid w:val="00B45104"/>
    <w:rsid w:val="00B60C39"/>
    <w:rsid w:val="00B65689"/>
    <w:rsid w:val="00B738C7"/>
    <w:rsid w:val="00B7703A"/>
    <w:rsid w:val="00B77447"/>
    <w:rsid w:val="00B8038D"/>
    <w:rsid w:val="00B83C30"/>
    <w:rsid w:val="00BA18BA"/>
    <w:rsid w:val="00BA30B3"/>
    <w:rsid w:val="00BB2020"/>
    <w:rsid w:val="00BB4456"/>
    <w:rsid w:val="00BB74D0"/>
    <w:rsid w:val="00BD307A"/>
    <w:rsid w:val="00BD4655"/>
    <w:rsid w:val="00BD5E07"/>
    <w:rsid w:val="00BD66C2"/>
    <w:rsid w:val="00BD75F3"/>
    <w:rsid w:val="00BE093C"/>
    <w:rsid w:val="00BF1BF3"/>
    <w:rsid w:val="00BF53C2"/>
    <w:rsid w:val="00BF72F9"/>
    <w:rsid w:val="00C047C7"/>
    <w:rsid w:val="00C23BF7"/>
    <w:rsid w:val="00C24597"/>
    <w:rsid w:val="00C261B8"/>
    <w:rsid w:val="00C3063B"/>
    <w:rsid w:val="00C33454"/>
    <w:rsid w:val="00C40D48"/>
    <w:rsid w:val="00C433FC"/>
    <w:rsid w:val="00C513BE"/>
    <w:rsid w:val="00C5699B"/>
    <w:rsid w:val="00C65AC7"/>
    <w:rsid w:val="00C65CB8"/>
    <w:rsid w:val="00C73ADC"/>
    <w:rsid w:val="00C73C81"/>
    <w:rsid w:val="00C8051A"/>
    <w:rsid w:val="00C81563"/>
    <w:rsid w:val="00C91C71"/>
    <w:rsid w:val="00CA2934"/>
    <w:rsid w:val="00CA3CF8"/>
    <w:rsid w:val="00CA7A65"/>
    <w:rsid w:val="00CB3EF2"/>
    <w:rsid w:val="00CB593F"/>
    <w:rsid w:val="00CB6AB7"/>
    <w:rsid w:val="00CC13C3"/>
    <w:rsid w:val="00CC3311"/>
    <w:rsid w:val="00CC4A9D"/>
    <w:rsid w:val="00CC615A"/>
    <w:rsid w:val="00CE303C"/>
    <w:rsid w:val="00CE63B8"/>
    <w:rsid w:val="00CE6B95"/>
    <w:rsid w:val="00CF3B58"/>
    <w:rsid w:val="00D01202"/>
    <w:rsid w:val="00D036DF"/>
    <w:rsid w:val="00D07304"/>
    <w:rsid w:val="00D10741"/>
    <w:rsid w:val="00D12260"/>
    <w:rsid w:val="00D217AF"/>
    <w:rsid w:val="00D21E97"/>
    <w:rsid w:val="00D308E4"/>
    <w:rsid w:val="00D4580A"/>
    <w:rsid w:val="00D47AE5"/>
    <w:rsid w:val="00D50CA3"/>
    <w:rsid w:val="00D63B92"/>
    <w:rsid w:val="00D70018"/>
    <w:rsid w:val="00D84A20"/>
    <w:rsid w:val="00D91E90"/>
    <w:rsid w:val="00DA1315"/>
    <w:rsid w:val="00DA5673"/>
    <w:rsid w:val="00DA6708"/>
    <w:rsid w:val="00DB226F"/>
    <w:rsid w:val="00DB409E"/>
    <w:rsid w:val="00DB767A"/>
    <w:rsid w:val="00DC118B"/>
    <w:rsid w:val="00DC3E82"/>
    <w:rsid w:val="00DE3BE7"/>
    <w:rsid w:val="00E21597"/>
    <w:rsid w:val="00E242AF"/>
    <w:rsid w:val="00E2728A"/>
    <w:rsid w:val="00E43E82"/>
    <w:rsid w:val="00E62242"/>
    <w:rsid w:val="00E64259"/>
    <w:rsid w:val="00E645FA"/>
    <w:rsid w:val="00E71A93"/>
    <w:rsid w:val="00E7429C"/>
    <w:rsid w:val="00E7567A"/>
    <w:rsid w:val="00E8492F"/>
    <w:rsid w:val="00E93D16"/>
    <w:rsid w:val="00EA0B06"/>
    <w:rsid w:val="00EA55C3"/>
    <w:rsid w:val="00EA6B8C"/>
    <w:rsid w:val="00EA6EE1"/>
    <w:rsid w:val="00EB1FC0"/>
    <w:rsid w:val="00EB4490"/>
    <w:rsid w:val="00EB4FBB"/>
    <w:rsid w:val="00EB5AA2"/>
    <w:rsid w:val="00EC03C4"/>
    <w:rsid w:val="00EC244E"/>
    <w:rsid w:val="00EC2645"/>
    <w:rsid w:val="00ED216C"/>
    <w:rsid w:val="00ED71D8"/>
    <w:rsid w:val="00EE335F"/>
    <w:rsid w:val="00EE7A07"/>
    <w:rsid w:val="00EF4A12"/>
    <w:rsid w:val="00EF5D3C"/>
    <w:rsid w:val="00EF6F14"/>
    <w:rsid w:val="00F13349"/>
    <w:rsid w:val="00F13545"/>
    <w:rsid w:val="00F13679"/>
    <w:rsid w:val="00F1776C"/>
    <w:rsid w:val="00F20517"/>
    <w:rsid w:val="00F20D20"/>
    <w:rsid w:val="00F21121"/>
    <w:rsid w:val="00F30098"/>
    <w:rsid w:val="00F32C50"/>
    <w:rsid w:val="00F32E39"/>
    <w:rsid w:val="00F41548"/>
    <w:rsid w:val="00F43C77"/>
    <w:rsid w:val="00F471BE"/>
    <w:rsid w:val="00F47398"/>
    <w:rsid w:val="00F5660D"/>
    <w:rsid w:val="00F56FC5"/>
    <w:rsid w:val="00F57A00"/>
    <w:rsid w:val="00F64690"/>
    <w:rsid w:val="00F6742A"/>
    <w:rsid w:val="00F722AE"/>
    <w:rsid w:val="00F7608A"/>
    <w:rsid w:val="00F76BF1"/>
    <w:rsid w:val="00F966FC"/>
    <w:rsid w:val="00FB535E"/>
    <w:rsid w:val="00FC28B3"/>
    <w:rsid w:val="00FD1C8E"/>
    <w:rsid w:val="00FD5FBB"/>
    <w:rsid w:val="00FE048E"/>
    <w:rsid w:val="00FE625D"/>
    <w:rsid w:val="00FE7990"/>
    <w:rsid w:val="00FE7A56"/>
    <w:rsid w:val="07226B3C"/>
    <w:rsid w:val="38D0F88A"/>
    <w:rsid w:val="5EB1501D"/>
    <w:rsid w:val="62F8173E"/>
    <w:rsid w:val="7E9FA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8340"/>
  <w15:chartTrackingRefBased/>
  <w15:docId w15:val="{02525851-D75E-2546-BB34-3BA4E6DB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89"/>
  </w:style>
  <w:style w:type="paragraph" w:styleId="Heading1">
    <w:name w:val="heading 1"/>
    <w:basedOn w:val="Normal"/>
    <w:next w:val="Normal"/>
    <w:link w:val="Heading1Char"/>
    <w:uiPriority w:val="9"/>
    <w:rsid w:val="00740609"/>
    <w:pPr>
      <w:keepNext/>
      <w:keepLines/>
      <w:spacing w:before="240" w:after="0"/>
      <w:outlineLvl w:val="0"/>
    </w:pPr>
    <w:rPr>
      <w:rFonts w:asciiTheme="majorHAnsi" w:eastAsiaTheme="majorEastAsia" w:hAnsiTheme="majorHAnsi" w:cstheme="majorBidi"/>
      <w:color w:val="1B232A" w:themeColor="text1"/>
      <w:sz w:val="36"/>
      <w:szCs w:val="32"/>
    </w:rPr>
  </w:style>
  <w:style w:type="paragraph" w:styleId="Heading2">
    <w:name w:val="heading 2"/>
    <w:basedOn w:val="Normal"/>
    <w:next w:val="Normal"/>
    <w:link w:val="Heading2Char"/>
    <w:uiPriority w:val="9"/>
    <w:semiHidden/>
    <w:unhideWhenUsed/>
    <w:rsid w:val="00740609"/>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1DC"/>
    <w:rPr>
      <w:color w:val="140A9A" w:themeColor="text2"/>
      <w:u w:val="single"/>
    </w:rPr>
  </w:style>
  <w:style w:type="character" w:customStyle="1" w:styleId="Heading1Char">
    <w:name w:val="Heading 1 Char"/>
    <w:basedOn w:val="DefaultParagraphFont"/>
    <w:link w:val="Heading1"/>
    <w:uiPriority w:val="9"/>
    <w:rsid w:val="00740609"/>
    <w:rPr>
      <w:rFonts w:asciiTheme="majorHAnsi" w:eastAsiaTheme="majorEastAsia" w:hAnsiTheme="majorHAnsi" w:cstheme="majorBidi"/>
      <w:color w:val="1B232A" w:themeColor="text1"/>
      <w:sz w:val="36"/>
      <w:szCs w:val="32"/>
    </w:rPr>
  </w:style>
  <w:style w:type="paragraph" w:styleId="BalloonText">
    <w:name w:val="Balloon Text"/>
    <w:basedOn w:val="Normal"/>
    <w:link w:val="BalloonTextChar"/>
    <w:uiPriority w:val="99"/>
    <w:semiHidden/>
    <w:unhideWhenUsed/>
    <w:rsid w:val="008A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47"/>
    <w:rPr>
      <w:rFonts w:ascii="Segoe UI" w:hAnsi="Segoe UI" w:cs="Segoe UI"/>
      <w:sz w:val="18"/>
      <w:szCs w:val="18"/>
    </w:rPr>
  </w:style>
  <w:style w:type="character" w:styleId="CommentReference">
    <w:name w:val="annotation reference"/>
    <w:basedOn w:val="DefaultParagraphFont"/>
    <w:uiPriority w:val="99"/>
    <w:semiHidden/>
    <w:unhideWhenUsed/>
    <w:rsid w:val="000C5EA5"/>
    <w:rPr>
      <w:sz w:val="16"/>
      <w:szCs w:val="16"/>
    </w:rPr>
  </w:style>
  <w:style w:type="paragraph" w:styleId="CommentText">
    <w:name w:val="annotation text"/>
    <w:basedOn w:val="Normal"/>
    <w:link w:val="CommentTextChar"/>
    <w:uiPriority w:val="99"/>
    <w:unhideWhenUsed/>
    <w:rsid w:val="000C5EA5"/>
    <w:pPr>
      <w:spacing w:line="240" w:lineRule="auto"/>
    </w:pPr>
    <w:rPr>
      <w:sz w:val="20"/>
      <w:szCs w:val="20"/>
    </w:rPr>
  </w:style>
  <w:style w:type="character" w:customStyle="1" w:styleId="CommentTextChar">
    <w:name w:val="Comment Text Char"/>
    <w:basedOn w:val="DefaultParagraphFont"/>
    <w:link w:val="CommentText"/>
    <w:uiPriority w:val="99"/>
    <w:rsid w:val="000C5EA5"/>
    <w:rPr>
      <w:sz w:val="20"/>
      <w:szCs w:val="20"/>
    </w:rPr>
  </w:style>
  <w:style w:type="paragraph" w:styleId="CommentSubject">
    <w:name w:val="annotation subject"/>
    <w:basedOn w:val="CommentText"/>
    <w:next w:val="CommentText"/>
    <w:link w:val="CommentSubjectChar"/>
    <w:uiPriority w:val="99"/>
    <w:semiHidden/>
    <w:unhideWhenUsed/>
    <w:rsid w:val="000C5EA5"/>
    <w:rPr>
      <w:b/>
      <w:bCs/>
    </w:rPr>
  </w:style>
  <w:style w:type="character" w:customStyle="1" w:styleId="CommentSubjectChar">
    <w:name w:val="Comment Subject Char"/>
    <w:basedOn w:val="CommentTextChar"/>
    <w:link w:val="CommentSubject"/>
    <w:uiPriority w:val="99"/>
    <w:semiHidden/>
    <w:rsid w:val="000C5EA5"/>
    <w:rPr>
      <w:b/>
      <w:bCs/>
      <w:sz w:val="20"/>
      <w:szCs w:val="20"/>
    </w:rPr>
  </w:style>
  <w:style w:type="paragraph" w:styleId="ListParagraph">
    <w:name w:val="List Paragraph"/>
    <w:basedOn w:val="Normal"/>
    <w:uiPriority w:val="34"/>
    <w:qFormat/>
    <w:rsid w:val="00EF4A12"/>
    <w:pPr>
      <w:spacing w:after="0" w:line="240" w:lineRule="auto"/>
      <w:ind w:left="720"/>
    </w:pPr>
    <w:rPr>
      <w:rFonts w:ascii="Calibri" w:eastAsiaTheme="minorEastAsia" w:hAnsi="Calibri" w:cs="Times New Roman"/>
      <w:lang w:eastAsia="zh-CN"/>
    </w:rPr>
  </w:style>
  <w:style w:type="paragraph" w:customStyle="1" w:styleId="Headline">
    <w:name w:val="Headline"/>
    <w:basedOn w:val="Normal"/>
    <w:qFormat/>
    <w:rsid w:val="00740609"/>
    <w:pPr>
      <w:spacing w:after="0" w:line="240" w:lineRule="auto"/>
      <w:jc w:val="center"/>
    </w:pPr>
    <w:rPr>
      <w:rFonts w:ascii="Arial" w:hAnsi="Arial" w:cs="Arial"/>
      <w:b/>
      <w:sz w:val="28"/>
      <w:szCs w:val="28"/>
    </w:rPr>
  </w:style>
  <w:style w:type="paragraph" w:customStyle="1" w:styleId="Subhead">
    <w:name w:val="Subhead"/>
    <w:basedOn w:val="Normal"/>
    <w:qFormat/>
    <w:rsid w:val="00740609"/>
    <w:pPr>
      <w:spacing w:after="0"/>
      <w:jc w:val="center"/>
    </w:pPr>
    <w:rPr>
      <w:rFonts w:ascii="Arial" w:hAnsi="Arial" w:cs="Arial"/>
      <w:i/>
    </w:rPr>
  </w:style>
  <w:style w:type="paragraph" w:styleId="Subtitle">
    <w:name w:val="Subtitle"/>
    <w:basedOn w:val="Normal"/>
    <w:next w:val="Normal"/>
    <w:link w:val="SubtitleChar"/>
    <w:uiPriority w:val="11"/>
    <w:rsid w:val="00740609"/>
    <w:pPr>
      <w:numPr>
        <w:ilvl w:val="1"/>
      </w:numPr>
    </w:pPr>
    <w:rPr>
      <w:rFonts w:eastAsiaTheme="minorEastAsia"/>
      <w:b/>
      <w:color w:val="1B232A" w:themeColor="text1"/>
      <w:spacing w:val="15"/>
    </w:rPr>
  </w:style>
  <w:style w:type="character" w:customStyle="1" w:styleId="SubtitleChar">
    <w:name w:val="Subtitle Char"/>
    <w:basedOn w:val="DefaultParagraphFont"/>
    <w:link w:val="Subtitle"/>
    <w:uiPriority w:val="11"/>
    <w:rsid w:val="00740609"/>
    <w:rPr>
      <w:rFonts w:eastAsiaTheme="minorEastAsia"/>
      <w:b/>
      <w:color w:val="1B232A" w:themeColor="text1"/>
      <w:spacing w:val="15"/>
    </w:rPr>
  </w:style>
  <w:style w:type="character" w:customStyle="1" w:styleId="Heading2Char">
    <w:name w:val="Heading 2 Char"/>
    <w:basedOn w:val="DefaultParagraphFont"/>
    <w:link w:val="Heading2"/>
    <w:uiPriority w:val="9"/>
    <w:semiHidden/>
    <w:rsid w:val="00740609"/>
    <w:rPr>
      <w:rFonts w:asciiTheme="majorHAnsi" w:eastAsiaTheme="majorEastAsia" w:hAnsiTheme="majorHAnsi" w:cstheme="majorBidi"/>
      <w:sz w:val="28"/>
      <w:szCs w:val="26"/>
    </w:rPr>
  </w:style>
  <w:style w:type="paragraph" w:styleId="Title">
    <w:name w:val="Title"/>
    <w:basedOn w:val="Normal"/>
    <w:next w:val="Normal"/>
    <w:link w:val="TitleChar"/>
    <w:uiPriority w:val="10"/>
    <w:rsid w:val="007406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60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740609"/>
    <w:rPr>
      <w:i/>
      <w:iCs/>
      <w:color w:val="A5ABAF" w:themeColor="accent1"/>
    </w:rPr>
  </w:style>
  <w:style w:type="character" w:styleId="Emphasis">
    <w:name w:val="Emphasis"/>
    <w:basedOn w:val="DefaultParagraphFont"/>
    <w:uiPriority w:val="20"/>
    <w:qFormat/>
    <w:rsid w:val="00740609"/>
    <w:rPr>
      <w:i/>
      <w:iCs/>
    </w:rPr>
  </w:style>
  <w:style w:type="character" w:styleId="IntenseEmphasis">
    <w:name w:val="Intense Emphasis"/>
    <w:basedOn w:val="DefaultParagraphFont"/>
    <w:uiPriority w:val="21"/>
    <w:qFormat/>
    <w:rsid w:val="00740609"/>
    <w:rPr>
      <w:i/>
      <w:iCs/>
      <w:color w:val="140A9A" w:themeColor="text2"/>
    </w:rPr>
  </w:style>
  <w:style w:type="paragraph" w:styleId="Quote">
    <w:name w:val="Quote"/>
    <w:basedOn w:val="Normal"/>
    <w:next w:val="Normal"/>
    <w:link w:val="QuoteChar"/>
    <w:uiPriority w:val="29"/>
    <w:rsid w:val="00740609"/>
    <w:pPr>
      <w:spacing w:before="200"/>
      <w:ind w:left="864" w:right="864"/>
      <w:jc w:val="center"/>
    </w:pPr>
    <w:rPr>
      <w:i/>
      <w:iCs/>
      <w:color w:val="A5ABAF" w:themeColor="accent1"/>
    </w:rPr>
  </w:style>
  <w:style w:type="character" w:customStyle="1" w:styleId="QuoteChar">
    <w:name w:val="Quote Char"/>
    <w:basedOn w:val="DefaultParagraphFont"/>
    <w:link w:val="Quote"/>
    <w:uiPriority w:val="29"/>
    <w:rsid w:val="00740609"/>
    <w:rPr>
      <w:i/>
      <w:iCs/>
      <w:color w:val="A5ABAF" w:themeColor="accent1"/>
    </w:rPr>
  </w:style>
  <w:style w:type="paragraph" w:styleId="IntenseQuote">
    <w:name w:val="Intense Quote"/>
    <w:basedOn w:val="Normal"/>
    <w:next w:val="Normal"/>
    <w:link w:val="IntenseQuoteChar"/>
    <w:uiPriority w:val="30"/>
    <w:rsid w:val="00740609"/>
    <w:pPr>
      <w:pBdr>
        <w:top w:val="single" w:sz="4" w:space="10" w:color="A5ABAF" w:themeColor="accent1"/>
        <w:bottom w:val="single" w:sz="4" w:space="10" w:color="A5ABAF" w:themeColor="accent1"/>
      </w:pBdr>
      <w:spacing w:before="360" w:after="360"/>
      <w:ind w:left="864" w:right="864"/>
      <w:jc w:val="center"/>
    </w:pPr>
    <w:rPr>
      <w:i/>
      <w:iCs/>
      <w:color w:val="140A9A" w:themeColor="text2"/>
    </w:rPr>
  </w:style>
  <w:style w:type="character" w:customStyle="1" w:styleId="IntenseQuoteChar">
    <w:name w:val="Intense Quote Char"/>
    <w:basedOn w:val="DefaultParagraphFont"/>
    <w:link w:val="IntenseQuote"/>
    <w:uiPriority w:val="30"/>
    <w:rsid w:val="00740609"/>
    <w:rPr>
      <w:i/>
      <w:iCs/>
      <w:color w:val="140A9A" w:themeColor="text2"/>
    </w:rPr>
  </w:style>
  <w:style w:type="character" w:styleId="SubtleReference">
    <w:name w:val="Subtle Reference"/>
    <w:basedOn w:val="DefaultParagraphFont"/>
    <w:uiPriority w:val="31"/>
    <w:rsid w:val="00740609"/>
    <w:rPr>
      <w:caps w:val="0"/>
      <w:smallCaps w:val="0"/>
      <w:color w:val="A5ABAF" w:themeColor="accent1"/>
    </w:rPr>
  </w:style>
  <w:style w:type="character" w:styleId="IntenseReference">
    <w:name w:val="Intense Reference"/>
    <w:basedOn w:val="DefaultParagraphFont"/>
    <w:uiPriority w:val="32"/>
    <w:rsid w:val="00740609"/>
    <w:rPr>
      <w:b/>
      <w:bCs/>
      <w:caps w:val="0"/>
      <w:smallCaps w:val="0"/>
      <w:color w:val="A5ABAF" w:themeColor="accent1"/>
      <w:spacing w:val="5"/>
    </w:rPr>
  </w:style>
  <w:style w:type="character" w:styleId="BookTitle">
    <w:name w:val="Book Title"/>
    <w:basedOn w:val="DefaultParagraphFont"/>
    <w:uiPriority w:val="33"/>
    <w:rsid w:val="00740609"/>
    <w:rPr>
      <w:b/>
      <w:bCs/>
      <w:i/>
      <w:iCs/>
      <w:spacing w:val="5"/>
    </w:rPr>
  </w:style>
  <w:style w:type="character" w:styleId="UnresolvedMention">
    <w:name w:val="Unresolved Mention"/>
    <w:basedOn w:val="DefaultParagraphFont"/>
    <w:uiPriority w:val="99"/>
    <w:semiHidden/>
    <w:unhideWhenUsed/>
    <w:rsid w:val="000614AA"/>
    <w:rPr>
      <w:color w:val="605E5C"/>
      <w:shd w:val="clear" w:color="auto" w:fill="E1DFDD"/>
    </w:rPr>
  </w:style>
  <w:style w:type="paragraph" w:customStyle="1" w:styleId="paragraph">
    <w:name w:val="paragraph"/>
    <w:basedOn w:val="Normal"/>
    <w:rsid w:val="00644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4120"/>
  </w:style>
  <w:style w:type="character" w:customStyle="1" w:styleId="eop">
    <w:name w:val="eop"/>
    <w:basedOn w:val="DefaultParagraphFont"/>
    <w:rsid w:val="00644120"/>
  </w:style>
  <w:style w:type="paragraph" w:customStyle="1" w:styleId="BodyA">
    <w:name w:val="Body A"/>
    <w:rsid w:val="0071094A"/>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71094A"/>
  </w:style>
  <w:style w:type="paragraph" w:styleId="Revision">
    <w:name w:val="Revision"/>
    <w:hidden/>
    <w:uiPriority w:val="99"/>
    <w:semiHidden/>
    <w:rsid w:val="00BE093C"/>
    <w:pPr>
      <w:spacing w:after="0" w:line="240" w:lineRule="auto"/>
    </w:pPr>
  </w:style>
  <w:style w:type="character" w:styleId="FollowedHyperlink">
    <w:name w:val="FollowedHyperlink"/>
    <w:basedOn w:val="DefaultParagraphFont"/>
    <w:uiPriority w:val="99"/>
    <w:semiHidden/>
    <w:unhideWhenUsed/>
    <w:rsid w:val="00C33454"/>
    <w:rPr>
      <w:color w:val="6E757A" w:themeColor="followedHyperlink"/>
      <w:u w:val="single"/>
    </w:rPr>
  </w:style>
  <w:style w:type="paragraph" w:styleId="NormalWeb">
    <w:name w:val="Normal (Web)"/>
    <w:basedOn w:val="Normal"/>
    <w:uiPriority w:val="99"/>
    <w:unhideWhenUsed/>
    <w:rsid w:val="00AF205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B39C8"/>
    <w:pPr>
      <w:spacing w:after="200" w:line="240" w:lineRule="auto"/>
    </w:pPr>
    <w:rPr>
      <w:i/>
      <w:iCs/>
      <w:color w:val="140A9A" w:themeColor="text2"/>
      <w:sz w:val="18"/>
      <w:szCs w:val="18"/>
    </w:rPr>
  </w:style>
  <w:style w:type="character" w:customStyle="1" w:styleId="cf01">
    <w:name w:val="cf01"/>
    <w:basedOn w:val="DefaultParagraphFont"/>
    <w:rsid w:val="00815F57"/>
    <w:rPr>
      <w:rFonts w:ascii="Segoe UI" w:hAnsi="Segoe UI" w:cs="Segoe UI" w:hint="default"/>
      <w:sz w:val="18"/>
      <w:szCs w:val="18"/>
    </w:rPr>
  </w:style>
  <w:style w:type="paragraph" w:styleId="ListBullet">
    <w:name w:val="List Bullet"/>
    <w:basedOn w:val="Normal"/>
    <w:uiPriority w:val="99"/>
    <w:unhideWhenUsed/>
    <w:rsid w:val="00AF29EB"/>
    <w:pPr>
      <w:numPr>
        <w:numId w:val="8"/>
      </w:numPr>
      <w:contextualSpacing/>
    </w:pPr>
  </w:style>
  <w:style w:type="character" w:styleId="Mention">
    <w:name w:val="Mention"/>
    <w:basedOn w:val="DefaultParagraphFont"/>
    <w:uiPriority w:val="99"/>
    <w:unhideWhenUsed/>
    <w:rsid w:val="00A172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7209">
      <w:bodyDiv w:val="1"/>
      <w:marLeft w:val="0"/>
      <w:marRight w:val="0"/>
      <w:marTop w:val="0"/>
      <w:marBottom w:val="0"/>
      <w:divBdr>
        <w:top w:val="none" w:sz="0" w:space="0" w:color="auto"/>
        <w:left w:val="none" w:sz="0" w:space="0" w:color="auto"/>
        <w:bottom w:val="none" w:sz="0" w:space="0" w:color="auto"/>
        <w:right w:val="none" w:sz="0" w:space="0" w:color="auto"/>
      </w:divBdr>
    </w:div>
    <w:div w:id="1554388414">
      <w:bodyDiv w:val="1"/>
      <w:marLeft w:val="0"/>
      <w:marRight w:val="0"/>
      <w:marTop w:val="0"/>
      <w:marBottom w:val="0"/>
      <w:divBdr>
        <w:top w:val="none" w:sz="0" w:space="0" w:color="auto"/>
        <w:left w:val="none" w:sz="0" w:space="0" w:color="auto"/>
        <w:bottom w:val="none" w:sz="0" w:space="0" w:color="auto"/>
        <w:right w:val="none" w:sz="0" w:space="0" w:color="auto"/>
      </w:divBdr>
    </w:div>
    <w:div w:id="1593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omatsu.com"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jill.rick@global.komatsu" TargetMode="External"/></Relationships>
</file>

<file path=word/theme/theme1.xml><?xml version="1.0" encoding="utf-8"?>
<a:theme xmlns:a="http://schemas.openxmlformats.org/drawingml/2006/main" name="Komatsu_doc">
  <a:themeElements>
    <a:clrScheme name="Komatsu">
      <a:dk1>
        <a:srgbClr val="1B232A"/>
      </a:dk1>
      <a:lt1>
        <a:sysClr val="window" lastClr="FFFFFF"/>
      </a:lt1>
      <a:dk2>
        <a:srgbClr val="140A9A"/>
      </a:dk2>
      <a:lt2>
        <a:srgbClr val="00A7E1"/>
      </a:lt2>
      <a:accent1>
        <a:srgbClr val="A5ABAF"/>
      </a:accent1>
      <a:accent2>
        <a:srgbClr val="FFC82F"/>
      </a:accent2>
      <a:accent3>
        <a:srgbClr val="99CCFF"/>
      </a:accent3>
      <a:accent4>
        <a:srgbClr val="FF0000"/>
      </a:accent4>
      <a:accent5>
        <a:srgbClr val="2BB673"/>
      </a:accent5>
      <a:accent6>
        <a:srgbClr val="F37021"/>
      </a:accent6>
      <a:hlink>
        <a:srgbClr val="00A7E1"/>
      </a:hlink>
      <a:folHlink>
        <a:srgbClr val="6E75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cc0b6-5804-45ed-be03-b04f79166f3f"/>
    <lcf76f155ced4ddcb4097134ff3c332f xmlns="b71b03cf-d883-42cd-bcbb-5a53b1a863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E3B4FEFA3D24A92AFE32C508AF400" ma:contentTypeVersion="13" ma:contentTypeDescription="Create a new document." ma:contentTypeScope="" ma:versionID="f087d09d04cc4ffcbd744ff283560c99">
  <xsd:schema xmlns:xsd="http://www.w3.org/2001/XMLSchema" xmlns:xs="http://www.w3.org/2001/XMLSchema" xmlns:p="http://schemas.microsoft.com/office/2006/metadata/properties" xmlns:ns2="b71b03cf-d883-42cd-bcbb-5a53b1a863a4" xmlns:ns3="605cc0b6-5804-45ed-be03-b04f79166f3f" targetNamespace="http://schemas.microsoft.com/office/2006/metadata/properties" ma:root="true" ma:fieldsID="9426c0609731f8cdb5e68a6d47af5960" ns2:_="" ns3:_="">
    <xsd:import namespace="b71b03cf-d883-42cd-bcbb-5a53b1a863a4"/>
    <xsd:import namespace="605cc0b6-5804-45ed-be03-b04f79166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03cf-d883-42cd-bcbb-5a53b1a8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36aa57-3f10-401e-86cd-e994c70b67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cc0b6-5804-45ed-be03-b04f79166f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d6648e-3ba2-4cbd-91ec-d1b52cc8b5bb}" ma:internalName="TaxCatchAll" ma:showField="CatchAllData" ma:web="605cc0b6-5804-45ed-be03-b04f79166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00F83-5A3C-4909-B753-92B64EAD78AE}">
  <ds:schemaRefs>
    <ds:schemaRef ds:uri="http://schemas.microsoft.com/office/2006/metadata/properties"/>
    <ds:schemaRef ds:uri="http://schemas.microsoft.com/office/infopath/2007/PartnerControls"/>
    <ds:schemaRef ds:uri="605cc0b6-5804-45ed-be03-b04f79166f3f"/>
    <ds:schemaRef ds:uri="b71b03cf-d883-42cd-bcbb-5a53b1a863a4"/>
  </ds:schemaRefs>
</ds:datastoreItem>
</file>

<file path=customXml/itemProps2.xml><?xml version="1.0" encoding="utf-8"?>
<ds:datastoreItem xmlns:ds="http://schemas.openxmlformats.org/officeDocument/2006/customXml" ds:itemID="{A0EAA45F-DB96-469A-9EA2-C422B637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03cf-d883-42cd-bcbb-5a53b1a863a4"/>
    <ds:schemaRef ds:uri="605cc0b6-5804-45ed-be03-b04f7916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7BDE2-BFB9-4845-A1C1-CB00A3F29053}">
  <ds:schemaRefs>
    <ds:schemaRef ds:uri="http://schemas.microsoft.com/sharepoint/v3/contenttype/forms"/>
  </ds:schemaRefs>
</ds:datastoreItem>
</file>

<file path=docMetadata/LabelInfo.xml><?xml version="1.0" encoding="utf-8"?>
<clbl:labelList xmlns:clbl="http://schemas.microsoft.com/office/2020/mipLabelMetadata">
  <clbl:label id="{58be8688-6625-4e52-80d8-c17f3a9ae08a}" enabled="0" method="" siteId="{58be8688-6625-4e52-80d8-c17f3a9ae08a}"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556</Words>
  <Characters>3575</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Komatsu Ameica Corp</Company>
  <LinksUpToDate>false</LinksUpToDate>
  <CharactersWithSpaces>4110</CharactersWithSpaces>
  <SharedDoc>false</SharedDoc>
  <HLinks>
    <vt:vector size="18" baseType="variant">
      <vt:variant>
        <vt:i4>2228332</vt:i4>
      </vt:variant>
      <vt:variant>
        <vt:i4>3</vt:i4>
      </vt:variant>
      <vt:variant>
        <vt:i4>0</vt:i4>
      </vt:variant>
      <vt:variant>
        <vt:i4>5</vt:i4>
      </vt:variant>
      <vt:variant>
        <vt:lpwstr>http://www.komatsu.com/</vt:lpwstr>
      </vt:variant>
      <vt:variant>
        <vt:lpwstr/>
      </vt:variant>
      <vt:variant>
        <vt:i4>7471118</vt:i4>
      </vt:variant>
      <vt:variant>
        <vt:i4>0</vt:i4>
      </vt:variant>
      <vt:variant>
        <vt:i4>0</vt:i4>
      </vt:variant>
      <vt:variant>
        <vt:i4>5</vt:i4>
      </vt:variant>
      <vt:variant>
        <vt:lpwstr>mailto:jill.rick@global.komatsu</vt:lpwstr>
      </vt:variant>
      <vt:variant>
        <vt:lpwstr/>
      </vt:variant>
      <vt:variant>
        <vt:i4>4194355</vt:i4>
      </vt:variant>
      <vt:variant>
        <vt:i4>0</vt:i4>
      </vt:variant>
      <vt:variant>
        <vt:i4>0</vt:i4>
      </vt:variant>
      <vt:variant>
        <vt:i4>5</vt:i4>
      </vt:variant>
      <vt:variant>
        <vt:lpwstr>mailto:christopher.schafer@global.komatsu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Souders</dc:creator>
  <cp:keywords/>
  <dc:description/>
  <cp:lastModifiedBy>Kenzie Patberg</cp:lastModifiedBy>
  <cp:revision>18</cp:revision>
  <cp:lastPrinted>2023-02-08T17:38:00Z</cp:lastPrinted>
  <dcterms:created xsi:type="dcterms:W3CDTF">2026-02-27T17:06:00Z</dcterms:created>
  <dcterms:modified xsi:type="dcterms:W3CDTF">2026-02-27T23:24:00Z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0x010100E55E3B4FEFA3D24A92AFE32C508AF400</vt:lpwstr>
  </property>
  <property fmtid="{D5CDD505-2E9C-101B-9397-08002B2CF9AE}" pid="3" name="MediaServiceImageTags">
    <vt:lpwstr/>
  </property>
  <property fmtid="{D5CDD505-2E9C-101B-9397-08002B2CF9AE}" pid="4" name="docLang">
    <vt:lpwstr>en</vt:lpwstr>
  </property>
</Properties>
</file>