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9307" w14:textId="4CCE087A" w:rsidR="003C469F" w:rsidRPr="0018414D" w:rsidRDefault="003C469F" w:rsidP="26DF71D8">
      <w:pPr>
        <w:spacing w:after="0"/>
        <w:rPr>
          <w:rFonts w:ascii="Arial" w:eastAsia="Arial" w:hAnsi="Arial" w:cs="Arial"/>
          <w:b/>
          <w:kern w:val="0"/>
          <w14:ligatures w14:val="none"/>
        </w:rPr>
      </w:pPr>
      <w:r w:rsidRPr="0018414D">
        <w:rPr>
          <w:rFonts w:ascii="Arial" w:eastAsia="Arial" w:hAnsi="Arial" w:cs="Arial"/>
          <w:noProof/>
          <w:kern w:val="0"/>
          <w14:ligatures w14:val="none"/>
        </w:rPr>
        <w:drawing>
          <wp:anchor distT="0" distB="0" distL="114300" distR="114300" simplePos="0" relativeHeight="251658240" behindDoc="1" locked="0" layoutInCell="1" allowOverlap="1" wp14:anchorId="091822D3" wp14:editId="10ED8124">
            <wp:simplePos x="0" y="0"/>
            <wp:positionH relativeFrom="column">
              <wp:posOffset>-159026</wp:posOffset>
            </wp:positionH>
            <wp:positionV relativeFrom="paragraph">
              <wp:posOffset>248</wp:posOffset>
            </wp:positionV>
            <wp:extent cx="2145127" cy="638175"/>
            <wp:effectExtent l="0" t="0" r="0" b="0"/>
            <wp:wrapTight wrapText="bothSides">
              <wp:wrapPolygon edited="0">
                <wp:start x="14004" y="2579"/>
                <wp:lineTo x="1918" y="5803"/>
                <wp:lineTo x="1151" y="6448"/>
                <wp:lineTo x="1151" y="15475"/>
                <wp:lineTo x="18224" y="16764"/>
                <wp:lineTo x="18991" y="16764"/>
                <wp:lineTo x="19950" y="14185"/>
                <wp:lineTo x="20334" y="7737"/>
                <wp:lineTo x="19758" y="5803"/>
                <wp:lineTo x="15922" y="2579"/>
                <wp:lineTo x="14004" y="2579"/>
              </wp:wrapPolygon>
            </wp:wrapTight>
            <wp:docPr id="2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2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414D">
        <w:rPr>
          <w:rFonts w:ascii="Arial" w:eastAsia="Arial" w:hAnsi="Arial" w:cs="Arial"/>
          <w:b/>
          <w:kern w:val="0"/>
          <w14:ligatures w14:val="none"/>
        </w:rPr>
        <w:tab/>
      </w:r>
      <w:r w:rsidRPr="0018414D">
        <w:rPr>
          <w:rFonts w:ascii="Arial" w:eastAsia="Arial" w:hAnsi="Arial" w:cs="Arial"/>
          <w:b/>
          <w:kern w:val="0"/>
          <w14:ligatures w14:val="none"/>
        </w:rPr>
        <w:tab/>
      </w:r>
      <w:r w:rsidRPr="0018414D">
        <w:rPr>
          <w:rFonts w:ascii="Arial" w:eastAsia="Arial" w:hAnsi="Arial" w:cs="Arial"/>
          <w:b/>
          <w:kern w:val="0"/>
          <w14:ligatures w14:val="none"/>
        </w:rPr>
        <w:tab/>
      </w:r>
      <w:r w:rsidRPr="0018414D">
        <w:rPr>
          <w:rFonts w:ascii="Arial" w:eastAsia="Arial" w:hAnsi="Arial" w:cs="Arial"/>
          <w:b/>
          <w:kern w:val="0"/>
          <w14:ligatures w14:val="none"/>
        </w:rPr>
        <w:tab/>
      </w:r>
    </w:p>
    <w:p w14:paraId="41775793" w14:textId="2F09D73E" w:rsidR="003C469F" w:rsidRPr="0018414D" w:rsidRDefault="003C469F" w:rsidP="003C469F">
      <w:pPr>
        <w:spacing w:after="0"/>
        <w:rPr>
          <w:rFonts w:ascii="Arial" w:eastAsia="Arial" w:hAnsi="Arial" w:cs="Arial"/>
          <w:b/>
          <w:kern w:val="0"/>
          <w14:ligatures w14:val="none"/>
        </w:rPr>
      </w:pPr>
    </w:p>
    <w:p w14:paraId="0772B980" w14:textId="77777777" w:rsidR="002D5530" w:rsidRDefault="002D5530" w:rsidP="003C469F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</w:pPr>
    </w:p>
    <w:p w14:paraId="429914B8" w14:textId="77777777" w:rsidR="002D5530" w:rsidRDefault="002D5530" w:rsidP="003C469F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</w:pPr>
    </w:p>
    <w:p w14:paraId="7246EA16" w14:textId="57430EBC" w:rsidR="003C469F" w:rsidRPr="0018414D" w:rsidRDefault="00E81730" w:rsidP="003C469F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</w:pPr>
      <w:r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  <w:t>WA</w:t>
      </w:r>
      <w:r w:rsidR="008C0CF7"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  <w:t>485</w:t>
      </w:r>
      <w:r w:rsidR="003C469F" w:rsidRPr="003C469F"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  <w:t>-</w:t>
      </w:r>
      <w:r w:rsidR="008C0CF7"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  <w:t>11</w:t>
      </w:r>
      <w:r w:rsidR="003C469F" w:rsidRPr="003C469F"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  <w:t xml:space="preserve"> </w:t>
      </w:r>
      <w:r w:rsidR="00663359"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  <w:t xml:space="preserve">and WA485-11YL </w:t>
      </w:r>
      <w:r w:rsidR="007517F5">
        <w:rPr>
          <w:rFonts w:ascii="Arial" w:eastAsia="Arial" w:hAnsi="Arial" w:cs="Arial"/>
          <w:b/>
          <w:iCs/>
          <w:kern w:val="0"/>
          <w:sz w:val="28"/>
          <w:szCs w:val="28"/>
          <w14:ligatures w14:val="none"/>
        </w:rPr>
        <w:t>wheel loader</w:t>
      </w:r>
    </w:p>
    <w:p w14:paraId="258F53E4" w14:textId="77777777" w:rsidR="003C469F" w:rsidRPr="0018414D" w:rsidRDefault="003C469F" w:rsidP="003C469F">
      <w:pPr>
        <w:tabs>
          <w:tab w:val="left" w:pos="6210"/>
        </w:tabs>
        <w:spacing w:after="0" w:line="240" w:lineRule="auto"/>
        <w:ind w:right="-450"/>
        <w:rPr>
          <w:rFonts w:ascii="Arial" w:eastAsia="Arial" w:hAnsi="Arial" w:cs="Arial"/>
          <w:i/>
          <w:iCs/>
          <w:kern w:val="0"/>
          <w14:ligatures w14:val="none"/>
        </w:rPr>
      </w:pPr>
      <w:r w:rsidRPr="0018414D">
        <w:rPr>
          <w:rFonts w:ascii="Arial" w:eastAsia="Arial" w:hAnsi="Arial" w:cs="Arial"/>
          <w:i/>
          <w:iCs/>
          <w:kern w:val="0"/>
          <w14:ligatures w14:val="none"/>
        </w:rPr>
        <w:t>Media fact sheet</w:t>
      </w:r>
    </w:p>
    <w:p w14:paraId="06921C16" w14:textId="77777777" w:rsidR="003C469F" w:rsidRPr="0018414D" w:rsidRDefault="003C469F" w:rsidP="003C469F">
      <w:pPr>
        <w:keepNext/>
        <w:spacing w:after="0" w:line="240" w:lineRule="auto"/>
        <w:rPr>
          <w:rFonts w:ascii="Arial" w:eastAsia="Arial" w:hAnsi="Arial" w:cs="Arial"/>
          <w:b/>
          <w:kern w:val="0"/>
          <w:sz w:val="28"/>
          <w:szCs w:val="28"/>
          <w14:ligatures w14:val="none"/>
        </w:rPr>
      </w:pPr>
    </w:p>
    <w:p w14:paraId="2E4C2BB2" w14:textId="280C277E" w:rsidR="003C469F" w:rsidRPr="0018414D" w:rsidRDefault="003C469F" w:rsidP="003C469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8414D">
        <w:rPr>
          <w:rFonts w:ascii="Arial" w:eastAsia="Times New Roman" w:hAnsi="Arial" w:cs="Arial"/>
          <w:noProof/>
          <w:kern w:val="0"/>
          <w14:ligatures w14:val="none"/>
        </w:rPr>
        <w:drawing>
          <wp:anchor distT="0" distB="0" distL="114300" distR="114300" simplePos="0" relativeHeight="251658241" behindDoc="0" locked="0" layoutInCell="1" allowOverlap="1" wp14:anchorId="24D9DFC4" wp14:editId="104CA857">
            <wp:simplePos x="0" y="0"/>
            <wp:positionH relativeFrom="column">
              <wp:posOffset>2476500</wp:posOffset>
            </wp:positionH>
            <wp:positionV relativeFrom="paragraph">
              <wp:posOffset>42545</wp:posOffset>
            </wp:positionV>
            <wp:extent cx="3395345" cy="2193290"/>
            <wp:effectExtent l="0" t="0" r="0" b="0"/>
            <wp:wrapSquare wrapText="bothSides"/>
            <wp:docPr id="399723107" name="Picture 39972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23107" name="Picture 3997231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8414D">
        <w:rPr>
          <w:rFonts w:ascii="Arial" w:eastAsia="Times New Roman" w:hAnsi="Arial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4946C5" wp14:editId="7A1AFB3F">
                <wp:simplePos x="0" y="0"/>
                <wp:positionH relativeFrom="column">
                  <wp:posOffset>2492375</wp:posOffset>
                </wp:positionH>
                <wp:positionV relativeFrom="paragraph">
                  <wp:posOffset>2319020</wp:posOffset>
                </wp:positionV>
                <wp:extent cx="3395345" cy="635"/>
                <wp:effectExtent l="0" t="0" r="0" b="635"/>
                <wp:wrapSquare wrapText="bothSides"/>
                <wp:docPr id="2000532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B11C5F" w14:textId="295F03FB" w:rsidR="003C469F" w:rsidRPr="00475BCA" w:rsidRDefault="00E81730" w:rsidP="003C469F">
                            <w:pPr>
                              <w:pStyle w:val="Caption1"/>
                              <w:spacing w:after="0"/>
                            </w:pPr>
                            <w:r w:rsidRPr="00E81730">
                              <w:t>The</w:t>
                            </w:r>
                            <w:r>
                              <w:t xml:space="preserve"> WA</w:t>
                            </w:r>
                            <w:r w:rsidR="00477234">
                              <w:t>485</w:t>
                            </w:r>
                            <w:r>
                              <w:t>-</w:t>
                            </w:r>
                            <w:r w:rsidR="00477234">
                              <w:t>11YL</w:t>
                            </w:r>
                            <w:r>
                              <w:t xml:space="preserve"> features </w:t>
                            </w:r>
                            <w:r w:rsidR="00D2118B">
                              <w:t xml:space="preserve">a purpose-built configuration that </w:t>
                            </w:r>
                            <w:r w:rsidR="00A81DBB">
                              <w:t>addresses the unique challenges of applications.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4946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6.25pt;margin-top:182.6pt;width:267.35pt;height: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" stroked="f">
                <v:textbox style="mso-fit-shape-to-text:t" inset="0,0,0,0">
                  <w:txbxContent>
                    <w:p w14:paraId="3CB11C5F" w14:textId="295F03FB" w:rsidR="003C469F" w:rsidRPr="00475BCA" w:rsidRDefault="00E81730" w:rsidP="003C469F">
                      <w:pPr>
                        <w:pStyle w:val="Caption1"/>
                        <w:spacing w:after="0"/>
                      </w:pPr>
                      <w:r w:rsidRPr="00E81730">
                        <w:t>The</w:t>
                      </w:r>
                      <w:r>
                        <w:t xml:space="preserve"> WA</w:t>
                      </w:r>
                      <w:r w:rsidR="00477234">
                        <w:t>485</w:t>
                      </w:r>
                      <w:r>
                        <w:t>-</w:t>
                      </w:r>
                      <w:r w:rsidR="00477234">
                        <w:t>11YL</w:t>
                      </w:r>
                      <w:r>
                        <w:t xml:space="preserve"> features </w:t>
                      </w:r>
                      <w:r w:rsidR="00D2118B">
                        <w:t xml:space="preserve">a purpose-built configuration that </w:t>
                      </w:r>
                      <w:r w:rsidR="00A81DBB">
                        <w:t>addresses the unique challenges of applications.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0428" w:rsidRPr="00A50428">
        <w:rPr>
          <w:rFonts w:ascii="Arial" w:eastAsia="Times New Roman" w:hAnsi="Arial" w:cs="Arial"/>
          <w:noProof/>
          <w:kern w:val="0"/>
          <w14:ligatures w14:val="none"/>
        </w:rPr>
        <w:t>The Komatsu WA485-11</w:t>
      </w:r>
      <w:r w:rsidR="00663359">
        <w:rPr>
          <w:rFonts w:ascii="Arial" w:eastAsia="Times New Roman" w:hAnsi="Arial" w:cs="Arial"/>
          <w:noProof/>
          <w:kern w:val="0"/>
          <w14:ligatures w14:val="none"/>
        </w:rPr>
        <w:t xml:space="preserve"> </w:t>
      </w:r>
      <w:r w:rsidR="00A50428" w:rsidRPr="00A50428">
        <w:rPr>
          <w:rFonts w:ascii="Arial" w:eastAsia="Times New Roman" w:hAnsi="Arial" w:cs="Arial"/>
          <w:noProof/>
          <w:kern w:val="0"/>
          <w14:ligatures w14:val="none"/>
        </w:rPr>
        <w:t>is a new wheel loader with advanced features designed to enhance productivity, help control  fuel consumption, and make maintenance easier (when compared to the previous model). With a newly developed, fuel-efficient Komatsu DBA127 engine, a Komatsu Hydraulic Mechanical Transmission (KHMT) engineered to deliver excellent controllability and high transmission efficiency, and a new cab with</w:t>
      </w:r>
      <w:r w:rsidR="005D50A3">
        <w:rPr>
          <w:rFonts w:ascii="Arial" w:eastAsia="Times New Roman" w:hAnsi="Arial" w:cs="Arial"/>
          <w:noProof/>
          <w:kern w:val="0"/>
          <w14:ligatures w14:val="none"/>
        </w:rPr>
        <w:t xml:space="preserve"> </w:t>
      </w:r>
      <w:r w:rsidR="00A50428" w:rsidRPr="00A50428">
        <w:rPr>
          <w:rFonts w:ascii="Arial" w:eastAsia="Times New Roman" w:hAnsi="Arial" w:cs="Arial"/>
          <w:noProof/>
          <w:kern w:val="0"/>
          <w14:ligatures w14:val="none"/>
        </w:rPr>
        <w:t xml:space="preserve">operator-assistance features like Angle Feedback Joystick Steering (AFJS) controls, it’s designed to be an ideal wheel loader for </w:t>
      </w:r>
      <w:r w:rsidR="00B76E29">
        <w:rPr>
          <w:rFonts w:ascii="Arial" w:eastAsia="Times New Roman" w:hAnsi="Arial" w:cs="Arial"/>
          <w:noProof/>
          <w:kern w:val="0"/>
          <w14:ligatures w14:val="none"/>
        </w:rPr>
        <w:t xml:space="preserve">aggregate </w:t>
      </w:r>
      <w:r w:rsidR="00477234">
        <w:rPr>
          <w:rFonts w:ascii="Arial" w:eastAsia="Times New Roman" w:hAnsi="Arial" w:cs="Arial"/>
          <w:noProof/>
          <w:kern w:val="0"/>
          <w14:ligatures w14:val="none"/>
        </w:rPr>
        <w:t>operations</w:t>
      </w:r>
      <w:r w:rsidR="00E81730" w:rsidRPr="00E81730">
        <w:rPr>
          <w:rFonts w:ascii="Arial" w:eastAsia="Times New Roman" w:hAnsi="Arial" w:cs="Arial"/>
          <w:noProof/>
          <w:kern w:val="0"/>
          <w14:ligatures w14:val="none"/>
        </w:rPr>
        <w:t>.</w:t>
      </w:r>
    </w:p>
    <w:p w14:paraId="3B350BE1" w14:textId="77777777" w:rsidR="003C469F" w:rsidRPr="0018414D" w:rsidRDefault="003C469F" w:rsidP="003C469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7B91C29" w14:textId="387EE8CC" w:rsidR="00E81730" w:rsidRDefault="00477234" w:rsidP="003C469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T</w:t>
      </w:r>
      <w:r w:rsidR="00A50428" w:rsidRPr="00A50428">
        <w:rPr>
          <w:rFonts w:ascii="Arial" w:eastAsia="Times New Roman" w:hAnsi="Arial" w:cs="Arial"/>
          <w:kern w:val="0"/>
          <w14:ligatures w14:val="none"/>
        </w:rPr>
        <w:t>he new WA485-11</w:t>
      </w:r>
      <w:r w:rsidR="00A50428">
        <w:rPr>
          <w:rFonts w:ascii="Arial" w:eastAsia="Times New Roman" w:hAnsi="Arial" w:cs="Arial"/>
          <w:kern w:val="0"/>
          <w14:ligatures w14:val="none"/>
        </w:rPr>
        <w:t xml:space="preserve">YL </w:t>
      </w:r>
      <w:r w:rsidR="002A1C9C">
        <w:rPr>
          <w:rFonts w:ascii="Arial" w:eastAsia="Times New Roman" w:hAnsi="Arial" w:cs="Arial"/>
          <w:kern w:val="0"/>
          <w14:ligatures w14:val="none"/>
        </w:rPr>
        <w:t xml:space="preserve">adds </w:t>
      </w:r>
      <w:r>
        <w:rPr>
          <w:rFonts w:ascii="Arial" w:eastAsia="Times New Roman" w:hAnsi="Arial" w:cs="Arial"/>
          <w:kern w:val="0"/>
          <w14:ligatures w14:val="none"/>
        </w:rPr>
        <w:t xml:space="preserve">a yard loader package </w:t>
      </w:r>
      <w:r w:rsidR="00C314B0">
        <w:rPr>
          <w:rFonts w:ascii="Arial" w:eastAsia="Times New Roman" w:hAnsi="Arial" w:cs="Arial"/>
          <w:kern w:val="0"/>
          <w14:ligatures w14:val="none"/>
        </w:rPr>
        <w:t>with</w:t>
      </w:r>
      <w:r w:rsidR="00B734B7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 xml:space="preserve">unique features </w:t>
      </w:r>
      <w:r w:rsidR="00B76E29">
        <w:rPr>
          <w:rFonts w:ascii="Arial" w:eastAsia="Times New Roman" w:hAnsi="Arial" w:cs="Arial"/>
          <w:kern w:val="0"/>
          <w14:ligatures w14:val="none"/>
        </w:rPr>
        <w:t xml:space="preserve">engineered </w:t>
      </w:r>
      <w:r w:rsidR="00B76E29" w:rsidRPr="00A50428">
        <w:rPr>
          <w:rFonts w:ascii="Arial" w:eastAsia="Times New Roman" w:hAnsi="Arial" w:cs="Arial"/>
          <w:kern w:val="0"/>
          <w14:ligatures w14:val="none"/>
        </w:rPr>
        <w:t>for</w:t>
      </w:r>
      <w:r w:rsidR="00A50428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B76E29">
        <w:rPr>
          <w:rFonts w:ascii="Arial" w:eastAsia="Times New Roman" w:hAnsi="Arial" w:cs="Arial"/>
          <w:kern w:val="0"/>
          <w14:ligatures w14:val="none"/>
        </w:rPr>
        <w:t>aggregate jobs and moving material with efficiency</w:t>
      </w:r>
      <w:r w:rsidR="00A50428"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D1640E">
        <w:rPr>
          <w:rFonts w:ascii="Arial" w:eastAsia="Times New Roman" w:hAnsi="Arial" w:cs="Arial"/>
          <w:kern w:val="0"/>
          <w14:ligatures w14:val="none"/>
        </w:rPr>
        <w:t xml:space="preserve">Compared to the WA485-11 standard base model, it </w:t>
      </w:r>
      <w:r w:rsidR="00DC7ACF">
        <w:rPr>
          <w:rFonts w:ascii="Arial" w:eastAsia="Times New Roman" w:hAnsi="Arial" w:cs="Arial"/>
          <w:kern w:val="0"/>
          <w14:ligatures w14:val="none"/>
        </w:rPr>
        <w:t>has</w:t>
      </w:r>
      <w:r w:rsidR="00D1640E">
        <w:rPr>
          <w:rFonts w:ascii="Arial" w:eastAsia="Times New Roman" w:hAnsi="Arial" w:cs="Arial"/>
          <w:kern w:val="0"/>
          <w14:ligatures w14:val="none"/>
        </w:rPr>
        <w:t xml:space="preserve"> a larger-capacity bucket</w:t>
      </w:r>
      <w:r w:rsidR="00DC7ACF">
        <w:rPr>
          <w:rFonts w:ascii="Arial" w:eastAsia="Times New Roman" w:hAnsi="Arial" w:cs="Arial"/>
          <w:kern w:val="0"/>
          <w14:ligatures w14:val="none"/>
        </w:rPr>
        <w:t>, an</w:t>
      </w:r>
      <w:r w:rsidR="00D1640E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D802B6" w:rsidRPr="00D802B6">
        <w:rPr>
          <w:rFonts w:ascii="Arial" w:eastAsia="Times New Roman" w:hAnsi="Arial" w:cs="Arial"/>
          <w:kern w:val="0"/>
          <w14:ligatures w14:val="none"/>
        </w:rPr>
        <w:t>additional counterweight and wide tire</w:t>
      </w:r>
      <w:r w:rsidR="00D802B6">
        <w:rPr>
          <w:rFonts w:ascii="Arial" w:eastAsia="Times New Roman" w:hAnsi="Arial" w:cs="Arial"/>
          <w:kern w:val="0"/>
          <w14:ligatures w14:val="none"/>
        </w:rPr>
        <w:t>s</w:t>
      </w:r>
      <w:r w:rsidR="00D802B6" w:rsidRPr="00D802B6">
        <w:rPr>
          <w:rFonts w:ascii="Arial" w:eastAsia="Times New Roman" w:hAnsi="Arial" w:cs="Arial"/>
          <w:kern w:val="0"/>
          <w14:ligatures w14:val="none"/>
        </w:rPr>
        <w:t xml:space="preserve"> for enhanced stability</w:t>
      </w:r>
      <w:r w:rsidR="00A50428" w:rsidRPr="00A50428"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A50428">
        <w:rPr>
          <w:rFonts w:ascii="Arial" w:eastAsia="Times New Roman" w:hAnsi="Arial" w:cs="Arial"/>
          <w:kern w:val="0"/>
          <w14:ligatures w14:val="none"/>
        </w:rPr>
        <w:t xml:space="preserve">This </w:t>
      </w:r>
      <w:r w:rsidR="008219D6">
        <w:rPr>
          <w:rFonts w:ascii="Arial" w:eastAsia="Times New Roman" w:hAnsi="Arial" w:cs="Arial"/>
          <w:kern w:val="0"/>
          <w14:ligatures w14:val="none"/>
        </w:rPr>
        <w:t xml:space="preserve">makes this purpose-built </w:t>
      </w:r>
      <w:r w:rsidR="00A50428">
        <w:rPr>
          <w:rFonts w:ascii="Arial" w:eastAsia="Times New Roman" w:hAnsi="Arial" w:cs="Arial"/>
          <w:kern w:val="0"/>
          <w14:ligatures w14:val="none"/>
        </w:rPr>
        <w:t xml:space="preserve">wheel loader a great </w:t>
      </w:r>
      <w:r w:rsidR="00A50428" w:rsidRPr="00A50428">
        <w:rPr>
          <w:rFonts w:ascii="Arial" w:eastAsia="Times New Roman" w:hAnsi="Arial" w:cs="Arial"/>
          <w:kern w:val="0"/>
          <w14:ligatures w14:val="none"/>
        </w:rPr>
        <w:t>choice for handling, stockpiling and loading processed material onto commercial truck</w:t>
      </w:r>
      <w:r w:rsidR="00A50428">
        <w:rPr>
          <w:rFonts w:ascii="Arial" w:eastAsia="Times New Roman" w:hAnsi="Arial" w:cs="Arial"/>
          <w:kern w:val="0"/>
          <w14:ligatures w14:val="none"/>
        </w:rPr>
        <w:t>s</w:t>
      </w:r>
      <w:r w:rsidR="00A50428" w:rsidRPr="00A50428">
        <w:rPr>
          <w:rFonts w:ascii="Arial" w:eastAsia="Times New Roman" w:hAnsi="Arial" w:cs="Arial"/>
          <w:kern w:val="0"/>
          <w14:ligatures w14:val="none"/>
        </w:rPr>
        <w:t xml:space="preserve"> with </w:t>
      </w:r>
      <w:r w:rsidR="00A50428">
        <w:rPr>
          <w:rFonts w:ascii="Arial" w:eastAsia="Times New Roman" w:hAnsi="Arial" w:cs="Arial"/>
          <w:kern w:val="0"/>
          <w14:ligatures w14:val="none"/>
        </w:rPr>
        <w:t>three</w:t>
      </w:r>
      <w:r w:rsidR="00A50428" w:rsidRPr="00A50428">
        <w:rPr>
          <w:rFonts w:ascii="Arial" w:eastAsia="Times New Roman" w:hAnsi="Arial" w:cs="Arial"/>
          <w:kern w:val="0"/>
          <w14:ligatures w14:val="none"/>
        </w:rPr>
        <w:t xml:space="preserve"> passes. </w:t>
      </w:r>
    </w:p>
    <w:p w14:paraId="5140AF28" w14:textId="77777777" w:rsidR="00E81730" w:rsidRDefault="00E81730" w:rsidP="003C469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1BD3F6F" w14:textId="77B5B4FF" w:rsidR="00221401" w:rsidRDefault="008F1A84" w:rsidP="008F1A8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F1A84">
        <w:rPr>
          <w:rFonts w:ascii="Arial" w:eastAsia="Times New Roman" w:hAnsi="Arial" w:cs="Arial"/>
          <w:kern w:val="0"/>
          <w14:ligatures w14:val="none"/>
        </w:rPr>
        <w:t xml:space="preserve">The </w:t>
      </w:r>
      <w:r>
        <w:rPr>
          <w:rFonts w:ascii="Arial" w:eastAsia="Times New Roman" w:hAnsi="Arial" w:cs="Arial"/>
          <w:kern w:val="0"/>
          <w14:ligatures w14:val="none"/>
        </w:rPr>
        <w:t xml:space="preserve">addition of the </w:t>
      </w:r>
      <w:r w:rsidRPr="008F1A84">
        <w:rPr>
          <w:rFonts w:ascii="Arial" w:eastAsia="Times New Roman" w:hAnsi="Arial" w:cs="Arial"/>
          <w:kern w:val="0"/>
          <w14:ligatures w14:val="none"/>
        </w:rPr>
        <w:t>proprietary Komatsu Hydraulic Mechanical Transmission</w:t>
      </w:r>
      <w:r>
        <w:rPr>
          <w:rFonts w:ascii="Arial" w:eastAsia="Times New Roman" w:hAnsi="Arial" w:cs="Arial"/>
          <w:kern w:val="0"/>
          <w14:ligatures w14:val="none"/>
        </w:rPr>
        <w:t xml:space="preserve"> to the WA485-11 is notable, giving this workhorse </w:t>
      </w:r>
      <w:r w:rsidRPr="008F1A84">
        <w:rPr>
          <w:rFonts w:ascii="Arial" w:eastAsia="Times New Roman" w:hAnsi="Arial" w:cs="Arial"/>
          <w:kern w:val="0"/>
          <w14:ligatures w14:val="none"/>
        </w:rPr>
        <w:t>an advanced design</w:t>
      </w:r>
      <w:r>
        <w:rPr>
          <w:rFonts w:ascii="Arial" w:eastAsia="Times New Roman" w:hAnsi="Arial" w:cs="Arial"/>
          <w:kern w:val="0"/>
          <w14:ligatures w14:val="none"/>
        </w:rPr>
        <w:t xml:space="preserve"> engineered to enhance </w:t>
      </w:r>
      <w:r w:rsidRPr="008F1A84">
        <w:rPr>
          <w:rFonts w:ascii="Arial" w:eastAsia="Times New Roman" w:hAnsi="Arial" w:cs="Arial"/>
          <w:kern w:val="0"/>
          <w14:ligatures w14:val="none"/>
        </w:rPr>
        <w:t xml:space="preserve">productivity and efficiency of material loading cycles. </w:t>
      </w:r>
      <w:r>
        <w:rPr>
          <w:rFonts w:ascii="Arial" w:eastAsia="Times New Roman" w:hAnsi="Arial" w:cs="Arial"/>
          <w:kern w:val="0"/>
          <w14:ligatures w14:val="none"/>
        </w:rPr>
        <w:t xml:space="preserve">Plus, the </w:t>
      </w:r>
      <w:r w:rsidRPr="008F1A84">
        <w:rPr>
          <w:rFonts w:ascii="Arial" w:eastAsia="Times New Roman" w:hAnsi="Arial" w:cs="Arial"/>
          <w:kern w:val="0"/>
          <w14:ligatures w14:val="none"/>
        </w:rPr>
        <w:t xml:space="preserve">KHMT's control system comprehensively assesses the work situation </w:t>
      </w:r>
      <w:r w:rsidR="00BF0EAF">
        <w:rPr>
          <w:rFonts w:ascii="Arial" w:eastAsia="Times New Roman" w:hAnsi="Arial" w:cs="Arial"/>
          <w:kern w:val="0"/>
          <w14:ligatures w14:val="none"/>
        </w:rPr>
        <w:t xml:space="preserve">and works to control </w:t>
      </w:r>
      <w:r w:rsidRPr="008F1A84">
        <w:rPr>
          <w:rFonts w:ascii="Arial" w:eastAsia="Times New Roman" w:hAnsi="Arial" w:cs="Arial"/>
          <w:kern w:val="0"/>
          <w14:ligatures w14:val="none"/>
        </w:rPr>
        <w:t xml:space="preserve">power distribution, synchronizing low fuel consumption at low engine speed and </w:t>
      </w:r>
      <w:r w:rsidR="00BF0EAF">
        <w:rPr>
          <w:rFonts w:ascii="Arial" w:eastAsia="Times New Roman" w:hAnsi="Arial" w:cs="Arial"/>
          <w:kern w:val="0"/>
          <w14:ligatures w14:val="none"/>
        </w:rPr>
        <w:t xml:space="preserve">delivering exceptional </w:t>
      </w:r>
      <w:r w:rsidRPr="008F1A84">
        <w:rPr>
          <w:rFonts w:ascii="Arial" w:eastAsia="Times New Roman" w:hAnsi="Arial" w:cs="Arial"/>
          <w:kern w:val="0"/>
          <w14:ligatures w14:val="none"/>
        </w:rPr>
        <w:t xml:space="preserve">acceleration performance. </w:t>
      </w:r>
    </w:p>
    <w:p w14:paraId="783FA2F9" w14:textId="0296B62D" w:rsidR="00221401" w:rsidRPr="0018414D" w:rsidRDefault="00221401" w:rsidP="003C469F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740769A" w14:textId="2E35DBDF" w:rsidR="003C469F" w:rsidRPr="0018414D" w:rsidRDefault="003C469F" w:rsidP="00BB081E">
      <w:pPr>
        <w:spacing w:after="120"/>
        <w:rPr>
          <w:rFonts w:ascii="Arial" w:eastAsia="Arial" w:hAnsi="Arial" w:cs="Arial"/>
          <w:b/>
          <w:bCs/>
          <w:iCs/>
          <w:kern w:val="0"/>
          <w:u w:val="single"/>
          <w14:ligatures w14:val="none"/>
        </w:rPr>
      </w:pPr>
      <w:r w:rsidRPr="0018414D">
        <w:rPr>
          <w:rFonts w:ascii="Arial" w:eastAsia="Arial" w:hAnsi="Arial" w:cs="Arial"/>
          <w:b/>
          <w:bCs/>
          <w:iCs/>
          <w:kern w:val="0"/>
          <w:u w:val="single"/>
          <w14:ligatures w14:val="none"/>
        </w:rPr>
        <w:t>Quick specs</w:t>
      </w:r>
      <w:r w:rsidR="00084681">
        <w:rPr>
          <w:rFonts w:ascii="Arial" w:eastAsia="Arial" w:hAnsi="Arial" w:cs="Arial"/>
          <w:b/>
          <w:bCs/>
          <w:iCs/>
          <w:kern w:val="0"/>
          <w:u w:val="single"/>
          <w14:ligatures w14:val="none"/>
        </w:rPr>
        <w:t>: WA485-11</w:t>
      </w:r>
      <w:r w:rsidR="003F6099">
        <w:rPr>
          <w:rFonts w:ascii="Arial" w:eastAsia="Arial" w:hAnsi="Arial" w:cs="Arial"/>
          <w:b/>
          <w:bCs/>
          <w:iCs/>
          <w:kern w:val="0"/>
          <w:u w:val="single"/>
          <w14:ligatures w14:val="none"/>
        </w:rPr>
        <w:t xml:space="preserve"> </w:t>
      </w:r>
    </w:p>
    <w:p w14:paraId="708AA1AF" w14:textId="26527698" w:rsidR="00FC6BF3" w:rsidRPr="00FC6BF3" w:rsidRDefault="00FC6BF3" w:rsidP="00FC6BF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SimHei" w:hAnsi="Arial" w:cs="Arial"/>
          <w:kern w:val="0"/>
          <w:lang w:eastAsia="zh-CN"/>
          <w14:ligatures w14:val="none"/>
        </w:rPr>
      </w:pPr>
      <w:r w:rsidRPr="00FC6BF3">
        <w:rPr>
          <w:rFonts w:ascii="Arial" w:eastAsia="SimHei" w:hAnsi="Arial" w:cs="Arial"/>
          <w:kern w:val="0"/>
          <w:lang w:eastAsia="zh-CN"/>
          <w14:ligatures w14:val="none"/>
        </w:rPr>
        <w:t>Horsepower</w:t>
      </w:r>
      <w:r w:rsidR="00221401">
        <w:rPr>
          <w:rFonts w:ascii="Arial" w:eastAsia="SimHei" w:hAnsi="Arial" w:cs="Arial"/>
          <w:kern w:val="0"/>
          <w:lang w:eastAsia="zh-CN"/>
          <w14:ligatures w14:val="none"/>
        </w:rPr>
        <w:t>: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 xml:space="preserve"> </w:t>
      </w:r>
      <w:r w:rsidR="00221401">
        <w:rPr>
          <w:rFonts w:ascii="Arial" w:eastAsia="SimHei" w:hAnsi="Arial" w:cs="Arial"/>
          <w:kern w:val="0"/>
          <w:lang w:eastAsia="zh-CN"/>
          <w14:ligatures w14:val="none"/>
        </w:rPr>
        <w:t>362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 xml:space="preserve"> HP </w:t>
      </w:r>
      <w:r>
        <w:rPr>
          <w:rFonts w:ascii="Arial" w:eastAsia="SimHei" w:hAnsi="Arial" w:cs="Arial"/>
          <w:kern w:val="0"/>
          <w:lang w:eastAsia="zh-CN"/>
          <w14:ligatures w14:val="none"/>
        </w:rPr>
        <w:t>(</w:t>
      </w:r>
      <w:r w:rsidR="00221401">
        <w:rPr>
          <w:rFonts w:ascii="Arial" w:eastAsia="SimHei" w:hAnsi="Arial" w:cs="Arial"/>
          <w:kern w:val="0"/>
          <w:lang w:eastAsia="zh-CN"/>
          <w14:ligatures w14:val="none"/>
        </w:rPr>
        <w:t>270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 xml:space="preserve"> kW</w:t>
      </w:r>
      <w:r>
        <w:rPr>
          <w:rFonts w:ascii="Arial" w:eastAsia="SimHei" w:hAnsi="Arial" w:cs="Arial"/>
          <w:kern w:val="0"/>
          <w:lang w:eastAsia="zh-CN"/>
          <w14:ligatures w14:val="none"/>
        </w:rPr>
        <w:t xml:space="preserve">) 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 xml:space="preserve">@ </w:t>
      </w:r>
      <w:r w:rsidR="00221401">
        <w:rPr>
          <w:rFonts w:ascii="Arial" w:eastAsia="SimHei" w:hAnsi="Arial" w:cs="Arial"/>
          <w:kern w:val="0"/>
          <w:lang w:eastAsia="zh-CN"/>
          <w14:ligatures w14:val="none"/>
        </w:rPr>
        <w:t>1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>,</w:t>
      </w:r>
      <w:r w:rsidR="00221401">
        <w:rPr>
          <w:rFonts w:ascii="Arial" w:eastAsia="SimHei" w:hAnsi="Arial" w:cs="Arial"/>
          <w:kern w:val="0"/>
          <w:lang w:eastAsia="zh-CN"/>
          <w14:ligatures w14:val="none"/>
        </w:rPr>
        <w:t>6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>00 rpm</w:t>
      </w:r>
    </w:p>
    <w:p w14:paraId="1F67C41C" w14:textId="7D6B4504" w:rsidR="00FC6BF3" w:rsidRPr="00FC6BF3" w:rsidRDefault="00FC6BF3" w:rsidP="00FC6BF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SimHei" w:hAnsi="Arial" w:cs="Arial"/>
          <w:kern w:val="0"/>
          <w:lang w:eastAsia="zh-CN"/>
          <w14:ligatures w14:val="none"/>
        </w:rPr>
      </w:pPr>
      <w:r w:rsidRPr="00FC6BF3">
        <w:rPr>
          <w:rFonts w:ascii="Arial" w:eastAsia="SimHei" w:hAnsi="Arial" w:cs="Arial"/>
          <w:kern w:val="0"/>
          <w:lang w:eastAsia="zh-CN"/>
          <w14:ligatures w14:val="none"/>
        </w:rPr>
        <w:t>Operating weight</w:t>
      </w:r>
      <w:r w:rsidR="00221401">
        <w:rPr>
          <w:rFonts w:ascii="Arial" w:eastAsia="SimHei" w:hAnsi="Arial" w:cs="Arial"/>
          <w:kern w:val="0"/>
          <w:lang w:eastAsia="zh-CN"/>
          <w14:ligatures w14:val="none"/>
        </w:rPr>
        <w:t>: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 xml:space="preserve"> </w:t>
      </w:r>
      <w:r w:rsidR="00574A62" w:rsidRPr="00574A62">
        <w:rPr>
          <w:rFonts w:ascii="Arial" w:eastAsia="SimHei" w:hAnsi="Arial" w:cs="Arial"/>
          <w:kern w:val="0"/>
          <w:lang w:eastAsia="zh-CN"/>
          <w14:ligatures w14:val="none"/>
        </w:rPr>
        <w:t>61,432 - 64,99</w:t>
      </w:r>
      <w:r w:rsidR="00615B16">
        <w:rPr>
          <w:rFonts w:ascii="Arial" w:eastAsia="SimHei" w:hAnsi="Arial" w:cs="Arial"/>
          <w:kern w:val="0"/>
          <w:lang w:eastAsia="zh-CN"/>
          <w14:ligatures w14:val="none"/>
        </w:rPr>
        <w:t>7</w:t>
      </w:r>
      <w:r w:rsidR="00574A62" w:rsidRPr="00574A62">
        <w:rPr>
          <w:rFonts w:ascii="Arial" w:eastAsia="SimHei" w:hAnsi="Arial" w:cs="Arial"/>
          <w:kern w:val="0"/>
          <w:lang w:eastAsia="zh-CN"/>
          <w14:ligatures w14:val="none"/>
        </w:rPr>
        <w:t xml:space="preserve"> lb</w:t>
      </w:r>
      <w:r w:rsidR="00C42054">
        <w:rPr>
          <w:rFonts w:ascii="Arial" w:eastAsia="SimHei" w:hAnsi="Arial" w:cs="Arial"/>
          <w:kern w:val="0"/>
          <w:lang w:eastAsia="zh-CN"/>
          <w14:ligatures w14:val="none"/>
        </w:rPr>
        <w:t>s.</w:t>
      </w:r>
      <w:r w:rsidR="00574A62" w:rsidRPr="00574A62">
        <w:rPr>
          <w:rFonts w:ascii="Arial" w:eastAsia="SimHei" w:hAnsi="Arial" w:cs="Arial"/>
          <w:kern w:val="0"/>
          <w:lang w:eastAsia="zh-CN"/>
          <w14:ligatures w14:val="none"/>
        </w:rPr>
        <w:t xml:space="preserve"> (27,865 - 2</w:t>
      </w:r>
      <w:r w:rsidR="00615B16">
        <w:rPr>
          <w:rFonts w:ascii="Arial" w:eastAsia="SimHei" w:hAnsi="Arial" w:cs="Arial"/>
          <w:kern w:val="0"/>
          <w:lang w:eastAsia="zh-CN"/>
          <w14:ligatures w14:val="none"/>
        </w:rPr>
        <w:t>8</w:t>
      </w:r>
      <w:r w:rsidR="00574A62" w:rsidRPr="00574A62">
        <w:rPr>
          <w:rFonts w:ascii="Arial" w:eastAsia="SimHei" w:hAnsi="Arial" w:cs="Arial"/>
          <w:kern w:val="0"/>
          <w:lang w:eastAsia="zh-CN"/>
          <w14:ligatures w14:val="none"/>
        </w:rPr>
        <w:t>,</w:t>
      </w:r>
      <w:r w:rsidR="00615B16">
        <w:rPr>
          <w:rFonts w:ascii="Arial" w:eastAsia="SimHei" w:hAnsi="Arial" w:cs="Arial"/>
          <w:kern w:val="0"/>
          <w:lang w:eastAsia="zh-CN"/>
          <w14:ligatures w14:val="none"/>
        </w:rPr>
        <w:t>575</w:t>
      </w:r>
      <w:r w:rsidR="00574A62" w:rsidRPr="00574A62">
        <w:rPr>
          <w:rFonts w:ascii="Arial" w:eastAsia="SimHei" w:hAnsi="Arial" w:cs="Arial"/>
          <w:kern w:val="0"/>
          <w:lang w:eastAsia="zh-CN"/>
          <w14:ligatures w14:val="none"/>
        </w:rPr>
        <w:t xml:space="preserve"> Kg)</w:t>
      </w:r>
    </w:p>
    <w:p w14:paraId="40C3441F" w14:textId="1C83A94B" w:rsidR="00FC6BF3" w:rsidRDefault="00FC6BF3" w:rsidP="00FC6BF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SimHei" w:hAnsi="Arial" w:cs="Arial"/>
          <w:kern w:val="0"/>
          <w:lang w:eastAsia="zh-CN"/>
          <w14:ligatures w14:val="none"/>
        </w:rPr>
      </w:pPr>
      <w:r w:rsidRPr="00FC6BF3">
        <w:rPr>
          <w:rFonts w:ascii="Arial" w:eastAsia="SimHei" w:hAnsi="Arial" w:cs="Arial"/>
          <w:kern w:val="0"/>
          <w:lang w:eastAsia="zh-CN"/>
          <w14:ligatures w14:val="none"/>
        </w:rPr>
        <w:t xml:space="preserve">Bucket capacity </w:t>
      </w:r>
      <w:r w:rsidR="00221401">
        <w:rPr>
          <w:rFonts w:ascii="Arial" w:eastAsia="SimHei" w:hAnsi="Arial" w:cs="Arial"/>
          <w:kern w:val="0"/>
          <w:lang w:eastAsia="zh-CN"/>
          <w14:ligatures w14:val="none"/>
        </w:rPr>
        <w:t xml:space="preserve">6.4-7.2 </w:t>
      </w:r>
      <w:r w:rsidR="00221401" w:rsidRPr="00FC6BF3">
        <w:rPr>
          <w:rFonts w:ascii="Arial" w:eastAsia="SimHei" w:hAnsi="Arial" w:cs="Arial"/>
          <w:kern w:val="0"/>
          <w:lang w:eastAsia="zh-CN"/>
          <w14:ligatures w14:val="none"/>
        </w:rPr>
        <w:t>yd³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 xml:space="preserve"> </w:t>
      </w:r>
      <w:r w:rsidR="00221401">
        <w:rPr>
          <w:rFonts w:ascii="Arial" w:eastAsia="SimHei" w:hAnsi="Arial" w:cs="Arial"/>
          <w:kern w:val="0"/>
          <w:lang w:eastAsia="zh-CN"/>
          <w14:ligatures w14:val="none"/>
        </w:rPr>
        <w:t xml:space="preserve">(4.9-5.5 </w:t>
      </w:r>
      <w:r w:rsidRPr="00FC6BF3">
        <w:rPr>
          <w:rFonts w:ascii="Arial" w:eastAsia="SimHei" w:hAnsi="Arial" w:cs="Arial"/>
          <w:kern w:val="0"/>
          <w:lang w:eastAsia="zh-CN"/>
          <w14:ligatures w14:val="none"/>
        </w:rPr>
        <w:t>m³)</w:t>
      </w:r>
    </w:p>
    <w:p w14:paraId="5B1A3190" w14:textId="77777777" w:rsidR="00084681" w:rsidRDefault="00084681" w:rsidP="00084681">
      <w:pPr>
        <w:spacing w:after="0" w:line="240" w:lineRule="auto"/>
        <w:rPr>
          <w:rFonts w:ascii="Arial" w:eastAsia="SimHei" w:hAnsi="Arial" w:cs="Arial"/>
          <w:kern w:val="0"/>
          <w:lang w:eastAsia="zh-CN"/>
          <w14:ligatures w14:val="none"/>
        </w:rPr>
      </w:pPr>
    </w:p>
    <w:p w14:paraId="44AC1AB0" w14:textId="1E6ED509" w:rsidR="003C469F" w:rsidRPr="0018414D" w:rsidRDefault="003C469F" w:rsidP="003C469F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18414D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Quick benefits</w:t>
      </w:r>
      <w:r w:rsidR="003F6099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WA485-11</w:t>
      </w:r>
    </w:p>
    <w:p w14:paraId="0AFCBD69" w14:textId="1E66818D" w:rsidR="00477234" w:rsidRPr="00477234" w:rsidRDefault="00477234" w:rsidP="00477234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Arial" w:eastAsia="SimHei" w:hAnsi="Arial" w:cs="Arial"/>
          <w:kern w:val="0"/>
          <w:lang w:eastAsia="zh-CN"/>
          <w14:ligatures w14:val="none"/>
        </w:rPr>
      </w:pPr>
      <w:r w:rsidRPr="00477234">
        <w:rPr>
          <w:rFonts w:ascii="Arial" w:eastAsia="SimHei" w:hAnsi="Arial" w:cs="Arial"/>
          <w:kern w:val="0"/>
          <w:lang w:eastAsia="zh-CN"/>
          <w14:ligatures w14:val="none"/>
        </w:rPr>
        <w:t>12% lower</w:t>
      </w:r>
      <w:r w:rsidR="00166564">
        <w:rPr>
          <w:rFonts w:ascii="Arial" w:eastAsia="SimHei" w:hAnsi="Arial" w:cs="Arial"/>
          <w:kern w:val="0"/>
          <w:lang w:eastAsia="zh-CN"/>
          <w14:ligatures w14:val="none"/>
        </w:rPr>
        <w:t xml:space="preserve"> </w:t>
      </w:r>
      <w:r w:rsidRPr="00477234">
        <w:rPr>
          <w:rFonts w:ascii="Arial" w:eastAsia="SimHei" w:hAnsi="Arial" w:cs="Arial"/>
          <w:kern w:val="0"/>
          <w:lang w:eastAsia="zh-CN"/>
          <w14:ligatures w14:val="none"/>
        </w:rPr>
        <w:t>fuel consumption</w:t>
      </w:r>
      <w:r>
        <w:rPr>
          <w:rFonts w:ascii="Arial" w:eastAsia="SimHei" w:hAnsi="Arial" w:cs="Arial"/>
          <w:kern w:val="0"/>
          <w:lang w:eastAsia="zh-CN"/>
          <w14:ligatures w14:val="none"/>
        </w:rPr>
        <w:t>*</w:t>
      </w:r>
    </w:p>
    <w:p w14:paraId="1CFB1B8C" w14:textId="7EC6779F" w:rsidR="00477234" w:rsidRPr="00477234" w:rsidRDefault="00477234" w:rsidP="00477234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Arial" w:eastAsia="SimHei" w:hAnsi="Arial" w:cs="Arial"/>
          <w:kern w:val="0"/>
          <w:lang w:eastAsia="zh-CN"/>
          <w14:ligatures w14:val="none"/>
        </w:rPr>
      </w:pPr>
      <w:r w:rsidRPr="00477234">
        <w:rPr>
          <w:rFonts w:ascii="Arial" w:eastAsia="SimHei" w:hAnsi="Arial" w:cs="Arial"/>
          <w:kern w:val="0"/>
          <w:lang w:eastAsia="zh-CN"/>
          <w14:ligatures w14:val="none"/>
        </w:rPr>
        <w:t>21% more engine power</w:t>
      </w:r>
      <w:r>
        <w:rPr>
          <w:rFonts w:ascii="Arial" w:eastAsia="SimHei" w:hAnsi="Arial" w:cs="Arial"/>
          <w:kern w:val="0"/>
          <w:lang w:eastAsia="zh-CN"/>
          <w14:ligatures w14:val="none"/>
        </w:rPr>
        <w:t>*</w:t>
      </w:r>
    </w:p>
    <w:p w14:paraId="685C7863" w14:textId="1F471593" w:rsidR="00477234" w:rsidRPr="00477234" w:rsidRDefault="78EA5A5D" w:rsidP="00477234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Arial" w:eastAsia="SimHei" w:hAnsi="Arial" w:cs="Arial"/>
          <w:kern w:val="0"/>
          <w:lang w:eastAsia="zh-CN"/>
          <w14:ligatures w14:val="none"/>
        </w:rPr>
      </w:pPr>
      <w:r>
        <w:rPr>
          <w:rFonts w:ascii="Arial" w:eastAsia="SimHei" w:hAnsi="Arial" w:cs="Arial"/>
          <w:kern w:val="0"/>
          <w:lang w:eastAsia="zh-CN"/>
          <w14:ligatures w14:val="none"/>
        </w:rPr>
        <w:t>13</w:t>
      </w:r>
      <w:r w:rsidR="048F2AD6">
        <w:rPr>
          <w:rFonts w:ascii="Arial" w:eastAsia="SimHei" w:hAnsi="Arial" w:cs="Arial"/>
          <w:kern w:val="0"/>
          <w:lang w:eastAsia="zh-CN"/>
          <w14:ligatures w14:val="none"/>
        </w:rPr>
        <w:t xml:space="preserve">% greater </w:t>
      </w:r>
      <w:r w:rsidR="048F2AD6" w:rsidRPr="00477234">
        <w:rPr>
          <w:rFonts w:ascii="Arial" w:eastAsia="SimHei" w:hAnsi="Arial" w:cs="Arial"/>
          <w:kern w:val="0"/>
          <w:lang w:eastAsia="zh-CN"/>
          <w14:ligatures w14:val="none"/>
        </w:rPr>
        <w:t>climbing speed (on a 6° slope</w:t>
      </w:r>
      <w:r w:rsidR="00CB6F55" w:rsidRPr="7C270390">
        <w:rPr>
          <w:rFonts w:ascii="Arial" w:eastAsia="SimHei" w:hAnsi="Arial" w:cs="Arial"/>
          <w:lang w:eastAsia="zh-CN"/>
        </w:rPr>
        <w:t>)</w:t>
      </w:r>
      <w:r w:rsidR="048F2AD6">
        <w:rPr>
          <w:rFonts w:ascii="Arial" w:eastAsia="SimHei" w:hAnsi="Arial" w:cs="Arial"/>
          <w:kern w:val="0"/>
          <w:lang w:eastAsia="zh-CN"/>
          <w14:ligatures w14:val="none"/>
        </w:rPr>
        <w:t>*</w:t>
      </w:r>
    </w:p>
    <w:p w14:paraId="502F527B" w14:textId="77777777" w:rsidR="00BB081E" w:rsidRDefault="00BB081E" w:rsidP="00BB081E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Arial" w:eastAsia="SimHei" w:hAnsi="Arial" w:cs="Arial"/>
          <w:lang w:eastAsia="zh-CN"/>
        </w:rPr>
      </w:pPr>
      <w:r w:rsidRPr="5090E7A6">
        <w:rPr>
          <w:rFonts w:ascii="Arial" w:eastAsia="SimHei" w:hAnsi="Arial" w:cs="Arial"/>
          <w:lang w:eastAsia="zh-CN"/>
        </w:rPr>
        <w:t>21% average reduction in maintenance costs due to extended intervals for hydraulic and oil filter changes, as well as lengthening the time needed between KDPF cleaning</w:t>
      </w:r>
      <w:r>
        <w:rPr>
          <w:rFonts w:ascii="Arial" w:eastAsia="SimHei" w:hAnsi="Arial" w:cs="Arial"/>
          <w:lang w:eastAsia="zh-CN"/>
        </w:rPr>
        <w:t>s</w:t>
      </w:r>
      <w:r w:rsidRPr="5090E7A6">
        <w:rPr>
          <w:rFonts w:ascii="Arial" w:eastAsia="SimHei" w:hAnsi="Arial" w:cs="Arial"/>
          <w:lang w:eastAsia="zh-CN"/>
        </w:rPr>
        <w:t>*</w:t>
      </w:r>
    </w:p>
    <w:p w14:paraId="74EC1395" w14:textId="4AFD3F85" w:rsidR="00DF02EF" w:rsidRDefault="003C469F" w:rsidP="003F6099">
      <w:pPr>
        <w:spacing w:before="120" w:after="0" w:line="240" w:lineRule="auto"/>
      </w:pPr>
      <w:r w:rsidRPr="00954570">
        <w:rPr>
          <w:rFonts w:ascii="Arial" w:eastAsia="SimHei" w:hAnsi="Arial" w:cs="Arial"/>
          <w:kern w:val="0"/>
          <w:lang w:eastAsia="zh-CN"/>
          <w14:ligatures w14:val="none"/>
        </w:rPr>
        <w:t xml:space="preserve">*Compared to </w:t>
      </w:r>
      <w:r w:rsidR="00FC6BF3">
        <w:rPr>
          <w:rFonts w:ascii="Arial" w:eastAsia="SimHei" w:hAnsi="Arial" w:cs="Arial"/>
          <w:kern w:val="0"/>
          <w:lang w:eastAsia="zh-CN"/>
          <w14:ligatures w14:val="none"/>
        </w:rPr>
        <w:t>WA</w:t>
      </w:r>
      <w:r w:rsidR="00477234">
        <w:rPr>
          <w:rFonts w:ascii="Arial" w:eastAsia="SimHei" w:hAnsi="Arial" w:cs="Arial"/>
          <w:kern w:val="0"/>
          <w:lang w:eastAsia="zh-CN"/>
          <w14:ligatures w14:val="none"/>
        </w:rPr>
        <w:t>48</w:t>
      </w:r>
      <w:r w:rsidR="00CB6F55">
        <w:rPr>
          <w:rFonts w:ascii="Arial" w:eastAsia="SimHei" w:hAnsi="Arial" w:cs="Arial"/>
          <w:kern w:val="0"/>
          <w:lang w:eastAsia="zh-CN"/>
          <w14:ligatures w14:val="none"/>
        </w:rPr>
        <w:t>0</w:t>
      </w:r>
      <w:r w:rsidR="00FC6BF3">
        <w:rPr>
          <w:rFonts w:ascii="Arial" w:eastAsia="SimHei" w:hAnsi="Arial" w:cs="Arial"/>
          <w:kern w:val="0"/>
          <w:lang w:eastAsia="zh-CN"/>
          <w14:ligatures w14:val="none"/>
        </w:rPr>
        <w:t>-</w:t>
      </w:r>
      <w:r w:rsidRPr="00954570">
        <w:rPr>
          <w:rFonts w:ascii="Arial" w:eastAsia="SimHei" w:hAnsi="Arial" w:cs="Arial"/>
          <w:kern w:val="0"/>
          <w:lang w:eastAsia="zh-CN"/>
          <w14:ligatures w14:val="none"/>
        </w:rPr>
        <w:t xml:space="preserve">8 </w:t>
      </w:r>
    </w:p>
    <w:sectPr w:rsidR="00DF02EF" w:rsidSect="003C46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FA96A" w14:textId="77777777" w:rsidR="00A76C1D" w:rsidRDefault="00A76C1D" w:rsidP="009B20B4">
      <w:pPr>
        <w:spacing w:after="0" w:line="240" w:lineRule="auto"/>
      </w:pPr>
      <w:r>
        <w:separator/>
      </w:r>
    </w:p>
  </w:endnote>
  <w:endnote w:type="continuationSeparator" w:id="0">
    <w:p w14:paraId="5AAC6047" w14:textId="77777777" w:rsidR="00A76C1D" w:rsidRDefault="00A76C1D" w:rsidP="009B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1B71" w14:textId="77777777" w:rsidR="00127AFD" w:rsidRDefault="00127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20E8" w14:textId="47AC5A68" w:rsidR="009B20B4" w:rsidRDefault="009B20B4">
    <w:pPr>
      <w:pStyle w:val="Footer"/>
    </w:pPr>
    <w:r>
      <w:t>3/25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D6A86" w14:textId="77777777" w:rsidR="00127AFD" w:rsidRDefault="00127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0693A" w14:textId="77777777" w:rsidR="00A76C1D" w:rsidRDefault="00A76C1D" w:rsidP="009B20B4">
      <w:pPr>
        <w:spacing w:after="0" w:line="240" w:lineRule="auto"/>
      </w:pPr>
      <w:r>
        <w:separator/>
      </w:r>
    </w:p>
  </w:footnote>
  <w:footnote w:type="continuationSeparator" w:id="0">
    <w:p w14:paraId="659C5586" w14:textId="77777777" w:rsidR="00A76C1D" w:rsidRDefault="00A76C1D" w:rsidP="009B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297A2" w14:textId="77777777" w:rsidR="00127AFD" w:rsidRDefault="00127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8E74D" w14:textId="77777777" w:rsidR="00127AFD" w:rsidRDefault="00127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0727" w14:textId="77777777" w:rsidR="00127AFD" w:rsidRDefault="00127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D426C"/>
    <w:multiLevelType w:val="hybridMultilevel"/>
    <w:tmpl w:val="E76E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7BBE"/>
    <w:multiLevelType w:val="hybridMultilevel"/>
    <w:tmpl w:val="1B4A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F57B3"/>
    <w:multiLevelType w:val="hybridMultilevel"/>
    <w:tmpl w:val="47B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40760"/>
    <w:multiLevelType w:val="hybridMultilevel"/>
    <w:tmpl w:val="4E18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0483E"/>
    <w:multiLevelType w:val="hybridMultilevel"/>
    <w:tmpl w:val="4FD87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0498618">
    <w:abstractNumId w:val="2"/>
  </w:num>
  <w:num w:numId="2" w16cid:durableId="770586732">
    <w:abstractNumId w:val="1"/>
  </w:num>
  <w:num w:numId="3" w16cid:durableId="1451705952">
    <w:abstractNumId w:val="0"/>
  </w:num>
  <w:num w:numId="4" w16cid:durableId="993610079">
    <w:abstractNumId w:val="4"/>
  </w:num>
  <w:num w:numId="5" w16cid:durableId="1242636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9F"/>
    <w:rsid w:val="00084681"/>
    <w:rsid w:val="000B32D4"/>
    <w:rsid w:val="001020BB"/>
    <w:rsid w:val="00127AFD"/>
    <w:rsid w:val="0016575C"/>
    <w:rsid w:val="00166564"/>
    <w:rsid w:val="001A3688"/>
    <w:rsid w:val="001B4DF9"/>
    <w:rsid w:val="00221401"/>
    <w:rsid w:val="002960E1"/>
    <w:rsid w:val="002A1C9C"/>
    <w:rsid w:val="002B57F3"/>
    <w:rsid w:val="002D5530"/>
    <w:rsid w:val="003A635D"/>
    <w:rsid w:val="003C469F"/>
    <w:rsid w:val="003F6099"/>
    <w:rsid w:val="004437B1"/>
    <w:rsid w:val="00477234"/>
    <w:rsid w:val="0048268E"/>
    <w:rsid w:val="00502B89"/>
    <w:rsid w:val="00534890"/>
    <w:rsid w:val="00574A62"/>
    <w:rsid w:val="005D50A3"/>
    <w:rsid w:val="005D79DB"/>
    <w:rsid w:val="00615B16"/>
    <w:rsid w:val="0063136D"/>
    <w:rsid w:val="006409F7"/>
    <w:rsid w:val="00663359"/>
    <w:rsid w:val="00702582"/>
    <w:rsid w:val="007403A6"/>
    <w:rsid w:val="00746668"/>
    <w:rsid w:val="007517F5"/>
    <w:rsid w:val="0076799C"/>
    <w:rsid w:val="007D14DD"/>
    <w:rsid w:val="007F32F1"/>
    <w:rsid w:val="008219D6"/>
    <w:rsid w:val="00867EEE"/>
    <w:rsid w:val="00881B7B"/>
    <w:rsid w:val="00885A07"/>
    <w:rsid w:val="008C0CF7"/>
    <w:rsid w:val="008C2BDC"/>
    <w:rsid w:val="008F1A84"/>
    <w:rsid w:val="0093240E"/>
    <w:rsid w:val="0098374F"/>
    <w:rsid w:val="009B20B4"/>
    <w:rsid w:val="009B6633"/>
    <w:rsid w:val="009C6B20"/>
    <w:rsid w:val="00A50428"/>
    <w:rsid w:val="00A76C1D"/>
    <w:rsid w:val="00A81DBB"/>
    <w:rsid w:val="00A85EC2"/>
    <w:rsid w:val="00AE29D7"/>
    <w:rsid w:val="00B37E0B"/>
    <w:rsid w:val="00B734B7"/>
    <w:rsid w:val="00B76E29"/>
    <w:rsid w:val="00BB081E"/>
    <w:rsid w:val="00BC05D7"/>
    <w:rsid w:val="00BC5943"/>
    <w:rsid w:val="00BE3743"/>
    <w:rsid w:val="00BF0EAF"/>
    <w:rsid w:val="00C314B0"/>
    <w:rsid w:val="00C42054"/>
    <w:rsid w:val="00C832CB"/>
    <w:rsid w:val="00CA221C"/>
    <w:rsid w:val="00CA5BFA"/>
    <w:rsid w:val="00CB5E3D"/>
    <w:rsid w:val="00CB6F55"/>
    <w:rsid w:val="00CC7FF6"/>
    <w:rsid w:val="00D1640E"/>
    <w:rsid w:val="00D2118B"/>
    <w:rsid w:val="00D414E8"/>
    <w:rsid w:val="00D74EAB"/>
    <w:rsid w:val="00D802B6"/>
    <w:rsid w:val="00DB12A6"/>
    <w:rsid w:val="00DC7ACF"/>
    <w:rsid w:val="00DD6E5A"/>
    <w:rsid w:val="00DF02EF"/>
    <w:rsid w:val="00E81730"/>
    <w:rsid w:val="00E96338"/>
    <w:rsid w:val="00ED0022"/>
    <w:rsid w:val="00F66740"/>
    <w:rsid w:val="00FC6BF3"/>
    <w:rsid w:val="00FD294A"/>
    <w:rsid w:val="01C36DF2"/>
    <w:rsid w:val="048F2AD6"/>
    <w:rsid w:val="13EB8A3F"/>
    <w:rsid w:val="26DF71D8"/>
    <w:rsid w:val="2F8184CF"/>
    <w:rsid w:val="3B513A8F"/>
    <w:rsid w:val="47AD22C7"/>
    <w:rsid w:val="72F70963"/>
    <w:rsid w:val="78EA5A5D"/>
    <w:rsid w:val="7AFEC75C"/>
    <w:rsid w:val="7C27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EDC73"/>
  <w15:chartTrackingRefBased/>
  <w15:docId w15:val="{1ADC92A9-632C-4EE3-A21F-8FA2A2F0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69F"/>
  </w:style>
  <w:style w:type="paragraph" w:styleId="Heading1">
    <w:name w:val="heading 1"/>
    <w:basedOn w:val="Normal"/>
    <w:next w:val="Normal"/>
    <w:link w:val="Heading1Char"/>
    <w:uiPriority w:val="9"/>
    <w:qFormat/>
    <w:rsid w:val="003C4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69F"/>
    <w:rPr>
      <w:b/>
      <w:bCs/>
      <w:smallCaps/>
      <w:color w:val="0F4761" w:themeColor="accent1" w:themeShade="BF"/>
      <w:spacing w:val="5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3C469F"/>
    <w:pPr>
      <w:spacing w:after="200" w:line="240" w:lineRule="auto"/>
    </w:pPr>
    <w:rPr>
      <w:i/>
      <w:iCs/>
      <w:color w:val="140A9A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E817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7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7EE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2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0B4"/>
  </w:style>
  <w:style w:type="paragraph" w:styleId="Footer">
    <w:name w:val="footer"/>
    <w:basedOn w:val="Normal"/>
    <w:link w:val="FooterChar"/>
    <w:uiPriority w:val="99"/>
    <w:unhideWhenUsed/>
    <w:rsid w:val="009B2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96223AC5CE34CA4CB5C2FB6A8E6B3" ma:contentTypeVersion="15" ma:contentTypeDescription="Create a new document." ma:contentTypeScope="" ma:versionID="9c1b79f673ab71c872d728ce86e1deab">
  <xsd:schema xmlns:xsd="http://www.w3.org/2001/XMLSchema" xmlns:xs="http://www.w3.org/2001/XMLSchema" xmlns:p="http://schemas.microsoft.com/office/2006/metadata/properties" xmlns:ns2="a8c53af1-b6cb-42b3-b82e-f736c0b27725" xmlns:ns3="7d72dc48-3d3f-482f-99ee-b35de2cc80f0" targetNamespace="http://schemas.microsoft.com/office/2006/metadata/properties" ma:root="true" ma:fieldsID="27b1308382cea2b0d4096b7bed56c5b3" ns2:_="" ns3:_="">
    <xsd:import namespace="a8c53af1-b6cb-42b3-b82e-f736c0b27725"/>
    <xsd:import namespace="7d72dc48-3d3f-482f-99ee-b35de2cc8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53af1-b6cb-42b3-b82e-f736c0b27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36aa57-3f10-401e-86cd-e994c70b6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dc48-3d3f-482f-99ee-b35de2cc8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5e66a6-0397-4c0d-8d3c-5f318f7bf46d}" ma:internalName="TaxCatchAll" ma:showField="CatchAllData" ma:web="7d72dc48-3d3f-482f-99ee-b35de2cc8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c53af1-b6cb-42b3-b82e-f736c0b27725">
      <Terms xmlns="http://schemas.microsoft.com/office/infopath/2007/PartnerControls"/>
    </lcf76f155ced4ddcb4097134ff3c332f>
    <TaxCatchAll xmlns="7d72dc48-3d3f-482f-99ee-b35de2cc80f0" xsi:nil="true"/>
  </documentManagement>
</p:properties>
</file>

<file path=customXml/itemProps1.xml><?xml version="1.0" encoding="utf-8"?>
<ds:datastoreItem xmlns:ds="http://schemas.openxmlformats.org/officeDocument/2006/customXml" ds:itemID="{3C663061-9254-4178-A10B-8D2D2B763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53af1-b6cb-42b3-b82e-f736c0b27725"/>
    <ds:schemaRef ds:uri="7d72dc48-3d3f-482f-99ee-b35de2cc8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07492-17CF-4E55-9AB3-8B84A10F6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3A81E-9902-4B3E-B465-908D5F85157A}">
  <ds:schemaRefs>
    <ds:schemaRef ds:uri="http://schemas.microsoft.com/office/2006/metadata/properties"/>
    <ds:schemaRef ds:uri="http://schemas.microsoft.com/office/infopath/2007/PartnerControls"/>
    <ds:schemaRef ds:uri="a8c53af1-b6cb-42b3-b82e-f736c0b27725"/>
    <ds:schemaRef ds:uri="7d72dc48-3d3f-482f-99ee-b35de2cc80f0"/>
  </ds:schemaRefs>
</ds:datastoreItem>
</file>

<file path=docMetadata/LabelInfo.xml><?xml version="1.0" encoding="utf-8"?>
<clbl:labelList xmlns:clbl="http://schemas.microsoft.com/office/2020/mipLabelMetadata">
  <clbl:label id="{58be8688-6625-4e52-80d8-c17f3a9ae08a}" enabled="0" method="" siteId="{58be8688-6625-4e52-80d8-c17f3a9ae0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Mora</dc:creator>
  <cp:keywords/>
  <dc:description/>
  <cp:lastModifiedBy>Jill Rick</cp:lastModifiedBy>
  <cp:revision>5</cp:revision>
  <dcterms:created xsi:type="dcterms:W3CDTF">2025-03-25T01:54:00Z</dcterms:created>
  <dcterms:modified xsi:type="dcterms:W3CDTF">2025-03-25T02:02:00Z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9f75d9cc160d371e6488abefb6550698c2c8743ff8b021cc19e6fffb85ccddcb</vt:lpwstr>
  </property>
  <property fmtid="{D5CDD505-2E9C-101B-9397-08002B2CF9AE}" pid="3" name="ContentTypeId">
    <vt:lpwstr>0x010100B7896223AC5CE34CA4CB5C2FB6A8E6B3</vt:lpwstr>
  </property>
  <property fmtid="{D5CDD505-2E9C-101B-9397-08002B2CF9AE}" pid="4" name="MediaServiceImageTags">
    <vt:lpwstr/>
  </property>
</Properties>
</file>